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4.wmf" ContentType="image/x-wmf"/>
  <Override PartName="/word/media/image3.jpeg" ContentType="image/jpeg"/>
  <Override PartName="/word/media/image5.wmf" ContentType="image/x-wmf"/>
  <Override PartName="/word/media/image6.wmf" ContentType="image/x-wmf"/>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pPr w:bottomFromText="0" w:horzAnchor="margin" w:leftFromText="141" w:rightFromText="141" w:tblpX="0" w:tblpXSpec="right" w:tblpY="1336" w:topFromText="0" w:vertAnchor="page"/>
        <w:tblW w:w="10995" w:type="dxa"/>
        <w:jc w:val="left"/>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0" w:type="dxa"/>
          <w:bottom w:w="0" w:type="dxa"/>
          <w:right w:w="70" w:type="dxa"/>
        </w:tblCellMar>
        <w:tblLook w:firstRow="0" w:noVBand="0" w:lastRow="0" w:firstColumn="0" w:lastColumn="0" w:noHBand="0" w:val="0000"/>
      </w:tblPr>
      <w:tblGrid>
        <w:gridCol w:w="4242"/>
        <w:gridCol w:w="3509"/>
        <w:gridCol w:w="3243"/>
      </w:tblGrid>
      <w:tr>
        <w:trPr>
          <w:trHeight w:val="1630" w:hRule="atLeast"/>
          <w:cantSplit w:val="true"/>
        </w:trPr>
        <w:tc>
          <w:tcPr>
            <w:tcW w:w="42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0" w:type="dxa"/>
            </w:tcMar>
          </w:tcPr>
          <w:p>
            <w:pPr>
              <w:pStyle w:val="Normal"/>
              <w:tabs>
                <w:tab w:val="left" w:pos="507" w:leader="none"/>
              </w:tabs>
              <w:spacing w:lineRule="auto" w:line="360"/>
              <w:rPr>
                <w:rFonts w:ascii="Arial" w:hAnsi="Arial" w:cs="Arial"/>
                <w:sz w:val="22"/>
                <w:szCs w:val="22"/>
              </w:rPr>
            </w:pPr>
            <w:r>
              <w:rPr>
                <w:rFonts w:cs="Arial" w:ascii="Arial" w:hAnsi="Arial"/>
                <w:sz w:val="22"/>
                <w:szCs w:val="22"/>
              </w:rPr>
              <w:drawing>
                <wp:anchor behindDoc="0" distT="0" distB="0" distL="114300" distR="114300" simplePos="0" locked="0" layoutInCell="1" allowOverlap="1" relativeHeight="2">
                  <wp:simplePos x="0" y="0"/>
                  <wp:positionH relativeFrom="column">
                    <wp:posOffset>384810</wp:posOffset>
                  </wp:positionH>
                  <wp:positionV relativeFrom="page">
                    <wp:posOffset>157480</wp:posOffset>
                  </wp:positionV>
                  <wp:extent cx="807720" cy="732155"/>
                  <wp:effectExtent l="0" t="0" r="0" b="0"/>
                  <wp:wrapTight wrapText="bothSides">
                    <wp:wrapPolygon edited="0">
                      <wp:start x="-385" y="0"/>
                      <wp:lineTo x="-385" y="20418"/>
                      <wp:lineTo x="20862" y="20418"/>
                      <wp:lineTo x="20862" y="0"/>
                      <wp:lineTo x="-385" y="0"/>
                    </wp:wrapPolygon>
                  </wp:wrapTight>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2"/>
                          <a:stretch>
                            <a:fillRect/>
                          </a:stretch>
                        </pic:blipFill>
                        <pic:spPr bwMode="auto">
                          <a:xfrm>
                            <a:off x="0" y="0"/>
                            <a:ext cx="807720" cy="732155"/>
                          </a:xfrm>
                          <a:prstGeom prst="rect">
                            <a:avLst/>
                          </a:prstGeom>
                        </pic:spPr>
                      </pic:pic>
                    </a:graphicData>
                  </a:graphic>
                </wp:anchor>
              </w:drawing>
            </w:r>
          </w:p>
        </w:tc>
        <w:tc>
          <w:tcPr>
            <w:tcW w:w="675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0" w:type="dxa"/>
            </w:tcMar>
          </w:tcPr>
          <w:p>
            <w:pPr>
              <w:pStyle w:val="Ttulo1"/>
              <w:spacing w:lineRule="auto" w:line="360"/>
              <w:rPr>
                <w:rFonts w:ascii="Arial" w:hAnsi="Arial" w:cs="Arial"/>
                <w:sz w:val="22"/>
                <w:szCs w:val="22"/>
              </w:rPr>
            </w:pPr>
            <w:r>
              <w:rPr>
                <w:rFonts w:cs="Arial" w:ascii="Arial" w:hAnsi="Arial"/>
                <w:sz w:val="22"/>
                <w:szCs w:val="22"/>
              </w:rPr>
            </w:r>
          </w:p>
          <w:p>
            <w:pPr>
              <w:pStyle w:val="Ttulo1"/>
              <w:spacing w:lineRule="auto" w:line="360"/>
              <w:rPr>
                <w:sz w:val="28"/>
                <w:szCs w:val="28"/>
              </w:rPr>
            </w:pPr>
            <w:r>
              <w:rPr>
                <w:rFonts w:cs="Arial" w:ascii="Arial" w:hAnsi="Arial"/>
                <w:sz w:val="28"/>
                <w:szCs w:val="28"/>
              </w:rPr>
              <w:t>ESTADO DA BAHIA</w:t>
            </w:r>
          </w:p>
          <w:p>
            <w:pPr>
              <w:pStyle w:val="Ttulo2"/>
              <w:tabs>
                <w:tab w:val="left" w:pos="1080" w:leader="none"/>
                <w:tab w:val="center" w:pos="4026" w:leader="none"/>
              </w:tabs>
              <w:spacing w:lineRule="auto" w:line="360"/>
              <w:rPr>
                <w:sz w:val="28"/>
                <w:szCs w:val="28"/>
              </w:rPr>
            </w:pPr>
            <w:r>
              <w:rPr>
                <w:rFonts w:cs="Arial" w:ascii="Arial" w:hAnsi="Arial"/>
                <w:i w:val="false"/>
                <w:iCs w:val="false"/>
                <w:sz w:val="28"/>
                <w:szCs w:val="28"/>
              </w:rPr>
              <w:t>PREFEITURA MUNICIPAL DE ALAGOINHAS</w:t>
            </w:r>
          </w:p>
          <w:p>
            <w:pPr>
              <w:pStyle w:val="Ttulo3"/>
              <w:spacing w:lineRule="auto" w:line="360"/>
              <w:rPr>
                <w:sz w:val="28"/>
                <w:szCs w:val="28"/>
              </w:rPr>
            </w:pPr>
            <w:r>
              <w:rPr>
                <w:rFonts w:cs="Arial" w:ascii="Arial" w:hAnsi="Arial"/>
                <w:sz w:val="28"/>
                <w:szCs w:val="28"/>
              </w:rPr>
              <w:t>SECRETARIA MUNICIPAL DE SAÚDE</w:t>
            </w:r>
          </w:p>
        </w:tc>
      </w:tr>
      <w:tr>
        <w:trPr>
          <w:trHeight w:val="1633" w:hRule="atLeast"/>
        </w:trPr>
        <w:tc>
          <w:tcPr>
            <w:tcW w:w="10994" w:type="dxa"/>
            <w:gridSpan w:val="3"/>
            <w:tcBorders>
              <w:top w:val="single" w:sz="4" w:space="0" w:color="00000A"/>
              <w:left w:val="single" w:sz="4" w:space="0" w:color="00000A"/>
              <w:bottom w:val="single" w:sz="2" w:space="0" w:color="00000A"/>
              <w:right w:val="single" w:sz="4" w:space="0" w:color="00000A"/>
              <w:insideH w:val="single" w:sz="2" w:space="0" w:color="00000A"/>
              <w:insideV w:val="single" w:sz="4" w:space="0" w:color="00000A"/>
            </w:tcBorders>
            <w:shd w:fill="auto" w:val="clear"/>
            <w:tcMar>
              <w:left w:w="60" w:type="dxa"/>
            </w:tcMar>
          </w:tcPr>
          <w:p>
            <w:pPr>
              <w:pStyle w:val="Normal"/>
              <w:spacing w:lineRule="auto" w:line="360"/>
              <w:jc w:val="both"/>
              <w:rPr/>
            </w:pPr>
            <w:r>
              <w:rPr>
                <w:rFonts w:cs="Arial" w:ascii="Arial" w:hAnsi="Arial"/>
                <w:sz w:val="28"/>
                <w:szCs w:val="28"/>
              </w:rPr>
              <w:t xml:space="preserve">Portaria ... de </w:t>
            </w:r>
            <w:r>
              <w:rPr>
                <w:rFonts w:cs="Arial" w:ascii="Arial" w:hAnsi="Arial"/>
                <w:sz w:val="28"/>
                <w:szCs w:val="28"/>
              </w:rPr>
              <w:t>5</w:t>
            </w:r>
            <w:r>
              <w:rPr>
                <w:rFonts w:cs="Arial" w:ascii="Arial" w:hAnsi="Arial"/>
                <w:sz w:val="28"/>
                <w:szCs w:val="28"/>
              </w:rPr>
              <w:t xml:space="preserve"> DE JULHO DE 2020</w:t>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sz w:val="28"/>
                <w:szCs w:val="28"/>
              </w:rPr>
            </w:pPr>
            <w:r>
              <w:rPr>
                <w:rFonts w:cs="Arial" w:ascii="Arial" w:hAnsi="Arial"/>
                <w:sz w:val="28"/>
                <w:szCs w:val="28"/>
              </w:rPr>
              <w:t xml:space="preserve">Aprova o </w:t>
            </w:r>
            <w:r>
              <w:rPr>
                <w:rFonts w:cs="Arial" w:ascii="Arial" w:hAnsi="Arial"/>
                <w:sz w:val="28"/>
                <w:szCs w:val="28"/>
              </w:rPr>
              <w:t>P</w:t>
            </w:r>
            <w:r>
              <w:rPr>
                <w:rFonts w:cs="Arial" w:ascii="Arial" w:hAnsi="Arial"/>
                <w:sz w:val="28"/>
                <w:szCs w:val="28"/>
              </w:rPr>
              <w:t>rotocolo Clínico de Tratamento Farmacológico ambulatorial para pacientes adultos com quadro suspeito ou confirmado de COVID-19, atendidos ambulatorialmente nos serviços da rede pública de saúde geridos pela Secretaria Municipal de Saúde de Alagoinhas.</w:t>
            </w:r>
          </w:p>
          <w:p>
            <w:pPr>
              <w:pStyle w:val="Normal"/>
              <w:spacing w:lineRule="auto" w:line="360"/>
              <w:jc w:val="both"/>
              <w:rPr>
                <w:sz w:val="28"/>
                <w:szCs w:val="28"/>
              </w:rPr>
            </w:pPr>
            <w:r>
              <w:rPr>
                <w:rFonts w:cs="Arial" w:ascii="Arial" w:hAnsi="Arial"/>
                <w:sz w:val="28"/>
                <w:szCs w:val="28"/>
              </w:rPr>
              <w:t>A publicação deste protocolo objetiva trazer à prática clínica, as melhores condutas baseadas nos mais recentes estudos, publicações científicas, fisiopatologia, farmacologia e análise de risco.</w:t>
            </w:r>
          </w:p>
          <w:p>
            <w:pPr>
              <w:pStyle w:val="Normal"/>
              <w:spacing w:lineRule="auto" w:line="360"/>
              <w:jc w:val="both"/>
              <w:rPr>
                <w:sz w:val="28"/>
                <w:szCs w:val="28"/>
              </w:rPr>
            </w:pPr>
            <w:r>
              <w:rPr>
                <w:rFonts w:cs="Arial" w:ascii="Arial" w:hAnsi="Arial"/>
                <w:sz w:val="28"/>
                <w:szCs w:val="28"/>
              </w:rPr>
              <w:t>Considerando que esta Pandemia atingiu todo o planeta e que ainda não foi possível, apesar de todos os esforços de governos, instituições de saúde, indústrias farmacêuticas, universidades e centros de pesquisas em todo o mundo, encontrar tratamento medicamentoso eficaz e\ou vacinas para cura da COVID-19;</w:t>
            </w:r>
          </w:p>
          <w:p>
            <w:pPr>
              <w:pStyle w:val="Normal"/>
              <w:spacing w:lineRule="auto" w:line="360"/>
              <w:jc w:val="both"/>
              <w:rPr>
                <w:sz w:val="28"/>
                <w:szCs w:val="28"/>
              </w:rPr>
            </w:pPr>
            <w:r>
              <w:rPr>
                <w:rFonts w:cs="Arial" w:ascii="Arial" w:hAnsi="Arial"/>
                <w:sz w:val="28"/>
                <w:szCs w:val="28"/>
              </w:rPr>
              <w:t>Considerando que os medicamentos propostos neste protocolo clínico apresentam elevada segurança, mínima toxicidade, ampla janela terapêutica, baixo custo,  vigilância pós-comercialização - farmacovigilância consolidada, ou seja, sem casos de eventos raros ou eventos decorrentes de uma exposição em longo prazo em uso humano e, além disso, a sua utilização em clínica médica se dá há mais de 30 anos;</w:t>
            </w:r>
          </w:p>
          <w:p>
            <w:pPr>
              <w:pStyle w:val="Normal"/>
              <w:spacing w:lineRule="auto" w:line="360"/>
              <w:jc w:val="both"/>
              <w:rPr>
                <w:sz w:val="28"/>
                <w:szCs w:val="28"/>
              </w:rPr>
            </w:pPr>
            <w:r>
              <w:rPr>
                <w:rFonts w:cs="Arial" w:ascii="Arial" w:hAnsi="Arial"/>
                <w:sz w:val="28"/>
                <w:szCs w:val="28"/>
              </w:rPr>
              <w:t>Considerando que no tratamento da pessoa doente, o médico deve ter liberdade para usar uma nova medida diagnóstica ou terapêutica se, em seu julgamento, esta oferecer esperança de salvar a vida, restabelecer a saúde ou aliviar o sofrimento. Ressalta-se que o Código de Ética Médica, em seu artigo 32, diz que, o médico deve usar todos os meios disponíveis de tratamento a seu alcance, em favor do paciente;</w:t>
            </w:r>
          </w:p>
          <w:p>
            <w:pPr>
              <w:pStyle w:val="Normal"/>
              <w:spacing w:lineRule="auto" w:line="360"/>
              <w:jc w:val="both"/>
              <w:rPr>
                <w:sz w:val="28"/>
                <w:szCs w:val="28"/>
              </w:rPr>
            </w:pPr>
            <w:r>
              <w:rPr>
                <w:rFonts w:cs="Arial" w:ascii="Arial" w:hAnsi="Arial"/>
                <w:sz w:val="28"/>
                <w:szCs w:val="28"/>
              </w:rPr>
              <w:t>Considerando que a humanidade atravessa por um momento de exceção no qual os princípios da bioética merecem um olhar diferenciado, preservando os seus pilares da beneficência, não maleficência, autonomia e justiça porém, voltados para as necessidades do presente histórico inusitado, que o princípio da autonomia deve ser respeitado tanto para o médico como para o paciente;</w:t>
            </w:r>
          </w:p>
          <w:p>
            <w:pPr>
              <w:pStyle w:val="Normal"/>
              <w:spacing w:lineRule="auto" w:line="360"/>
              <w:jc w:val="both"/>
              <w:rPr>
                <w:sz w:val="28"/>
                <w:szCs w:val="28"/>
              </w:rPr>
            </w:pPr>
            <w:r>
              <w:rPr>
                <w:rFonts w:cs="Arial" w:ascii="Arial" w:hAnsi="Arial"/>
                <w:sz w:val="28"/>
                <w:szCs w:val="28"/>
              </w:rPr>
              <w:t>Considerando-se que é razoável propor uma abordagem e manejo farmacoterapêutico aos profissionais médicos que atuam na assistência aos portadores da COVID-19, com o objetivo de evitar complicações, evolução da doença, diminuir internação hospitalar, diminuir a necessidade de terapia intensiva, ventilação mecânica e mortalidade;</w:t>
            </w:r>
          </w:p>
          <w:p>
            <w:pPr>
              <w:pStyle w:val="Normal"/>
              <w:spacing w:lineRule="auto" w:line="360"/>
              <w:jc w:val="both"/>
              <w:rPr>
                <w:sz w:val="28"/>
                <w:szCs w:val="28"/>
              </w:rPr>
            </w:pPr>
            <w:r>
              <w:rPr>
                <w:rFonts w:cs="Arial" w:ascii="Arial" w:hAnsi="Arial"/>
                <w:sz w:val="28"/>
                <w:szCs w:val="28"/>
              </w:rPr>
              <w:t>Considerando que à medida que novos estudos e evidências apresentarem mudanças nos tratamentos farmacológicos direcionados à COVID-19, a equipe técnica da Secretaria Municipal de Saúde estará abordando, atualizando, revisando e discutindo com todos os profissionais de saúde, o manejo clínico mais adequado ao momento, resolve:</w:t>
            </w:r>
          </w:p>
          <w:p>
            <w:pPr>
              <w:pStyle w:val="Normal"/>
              <w:spacing w:lineRule="auto" w:line="360"/>
              <w:jc w:val="both"/>
              <w:rPr>
                <w:sz w:val="28"/>
                <w:szCs w:val="28"/>
              </w:rPr>
            </w:pPr>
            <w:r>
              <w:rPr>
                <w:rFonts w:cs="Arial" w:ascii="Arial" w:hAnsi="Arial"/>
                <w:sz w:val="28"/>
                <w:szCs w:val="28"/>
              </w:rPr>
              <w:t>Art. 1º Fica aprovado, na forma do Anexo a esta portaria, o Protocolo Clínico de Tratamento Farmacológico Ambulatorial para pacientes adultos ou adolescentes e eventualmente crianças com quadro suspeito ou confirmado de COVID-19, atendidos ambulatorialmente nos serviços da rede pública de saúde geridos pela Secretaria Municipal de Saúde de Alagoinhas.</w:t>
            </w:r>
          </w:p>
          <w:p>
            <w:pPr>
              <w:pStyle w:val="Normal"/>
              <w:spacing w:lineRule="auto" w:line="360"/>
              <w:jc w:val="both"/>
              <w:rPr>
                <w:sz w:val="28"/>
                <w:szCs w:val="28"/>
              </w:rPr>
            </w:pPr>
            <w:r>
              <w:rPr>
                <w:rFonts w:cs="Arial" w:ascii="Arial" w:hAnsi="Arial"/>
                <w:sz w:val="28"/>
                <w:szCs w:val="28"/>
              </w:rPr>
              <w:t xml:space="preserve">Parágrafo único. Este Protocolo é destinado prioritariamente às instituições públicas de saúde gerenciadas pela rede municipal elencadas no combate à COVID-19. </w:t>
            </w:r>
          </w:p>
          <w:p>
            <w:pPr>
              <w:pStyle w:val="Normal"/>
              <w:spacing w:lineRule="auto" w:line="360"/>
              <w:jc w:val="both"/>
              <w:rPr>
                <w:sz w:val="28"/>
                <w:szCs w:val="28"/>
              </w:rPr>
            </w:pPr>
            <w:r>
              <w:rPr>
                <w:rFonts w:cs="Arial" w:ascii="Arial" w:hAnsi="Arial"/>
                <w:sz w:val="28"/>
                <w:szCs w:val="28"/>
              </w:rPr>
              <w:t>Art. 2º. É obrigatória a cientificação do paciente, ou do seu responsável legal, dos possíveis danos provocado pelo Corona Vírus 2 ao paciente, dos potenciais riscos e efeitos colaterais relacionados ao uso dos medicamentos preconizados para o COVID-19, assim como seus benefícios e a expressa necessidade de leitura e assinatura do Termo de Consentimento Livre e Esclarecido para a posterior prescrição da medicação.</w:t>
            </w:r>
          </w:p>
          <w:p>
            <w:pPr>
              <w:pStyle w:val="Normal"/>
              <w:spacing w:lineRule="auto" w:line="360"/>
              <w:jc w:val="both"/>
              <w:rPr>
                <w:sz w:val="28"/>
                <w:szCs w:val="28"/>
              </w:rPr>
            </w:pPr>
            <w:r>
              <w:rPr>
                <w:rFonts w:cs="Arial" w:ascii="Arial" w:hAnsi="Arial"/>
                <w:sz w:val="28"/>
                <w:szCs w:val="28"/>
              </w:rPr>
              <w:t>Art. 3º. Esta portaria entra em vigor na data de sua publicação.</w:t>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sz w:val="28"/>
                <w:szCs w:val="28"/>
              </w:rPr>
            </w:pPr>
            <w:r>
              <w:rPr>
                <w:rFonts w:cs="Arial" w:ascii="Arial" w:hAnsi="Arial"/>
                <w:sz w:val="28"/>
                <w:szCs w:val="28"/>
              </w:rPr>
              <w:t xml:space="preserve"> </w:t>
            </w:r>
          </w:p>
          <w:p>
            <w:pPr>
              <w:pStyle w:val="Normal"/>
              <w:spacing w:lineRule="auto" w:line="360"/>
              <w:jc w:val="both"/>
              <w:rPr>
                <w:rFonts w:ascii="Arial" w:hAnsi="Arial" w:cs="Arial"/>
              </w:rPr>
            </w:pPr>
            <w:r>
              <w:rPr>
                <w:rFonts w:cs="Arial" w:ascii="Arial" w:hAnsi="Arial"/>
              </w:rPr>
            </w:r>
          </w:p>
          <w:p>
            <w:pPr>
              <w:pStyle w:val="ListParagraph"/>
              <w:spacing w:lineRule="auto" w:line="360"/>
              <w:ind w:left="720" w:hanging="0"/>
              <w:jc w:val="both"/>
              <w:rPr>
                <w:sz w:val="28"/>
                <w:szCs w:val="28"/>
              </w:rPr>
            </w:pPr>
            <w:r>
              <w:rPr>
                <w:rFonts w:cs="Arial" w:ascii="Arial" w:hAnsi="Arial"/>
                <w:sz w:val="28"/>
                <w:szCs w:val="28"/>
              </w:rPr>
              <w:t xml:space="preserve">             </w:t>
            </w:r>
          </w:p>
          <w:p>
            <w:pPr>
              <w:pStyle w:val="ListParagraph"/>
              <w:spacing w:lineRule="auto" w:line="360"/>
              <w:ind w:left="720" w:hanging="0"/>
              <w:jc w:val="both"/>
              <w:rPr>
                <w:rFonts w:ascii="Arial" w:hAnsi="Arial" w:cs="Arial"/>
                <w:sz w:val="28"/>
                <w:szCs w:val="28"/>
              </w:rPr>
            </w:pPr>
            <w:r>
              <w:rPr>
                <w:rFonts w:cs="Arial" w:ascii="Arial" w:hAnsi="Arial"/>
                <w:sz w:val="28"/>
                <w:szCs w:val="28"/>
              </w:rPr>
            </w:r>
          </w:p>
          <w:p>
            <w:pPr>
              <w:pStyle w:val="ListParagraph"/>
              <w:spacing w:lineRule="auto" w:line="360"/>
              <w:ind w:left="720" w:hanging="0"/>
              <w:jc w:val="both"/>
              <w:rPr>
                <w:rFonts w:ascii="Arial" w:hAnsi="Arial" w:cs="Arial"/>
                <w:sz w:val="28"/>
                <w:szCs w:val="28"/>
              </w:rPr>
            </w:pPr>
            <w:r>
              <w:rPr>
                <w:rFonts w:cs="Arial" w:ascii="Arial" w:hAnsi="Arial"/>
                <w:sz w:val="28"/>
                <w:szCs w:val="28"/>
              </w:rPr>
            </w:r>
          </w:p>
          <w:p>
            <w:pPr>
              <w:pStyle w:val="ListParagraph"/>
              <w:spacing w:lineRule="auto" w:line="360"/>
              <w:ind w:left="720" w:hanging="0"/>
              <w:jc w:val="both"/>
              <w:rPr>
                <w:rFonts w:ascii="Arial" w:hAnsi="Arial" w:cs="Arial"/>
                <w:sz w:val="28"/>
                <w:szCs w:val="28"/>
              </w:rPr>
            </w:pPr>
            <w:r>
              <w:rPr>
                <w:rFonts w:cs="Arial" w:ascii="Arial" w:hAnsi="Arial"/>
                <w:sz w:val="28"/>
                <w:szCs w:val="28"/>
              </w:rPr>
            </w:r>
          </w:p>
          <w:p>
            <w:pPr>
              <w:pStyle w:val="ListParagraph"/>
              <w:spacing w:lineRule="auto" w:line="360"/>
              <w:ind w:left="720" w:hanging="0"/>
              <w:jc w:val="both"/>
              <w:rPr>
                <w:rFonts w:ascii="Arial" w:hAnsi="Arial" w:cs="Arial"/>
                <w:sz w:val="28"/>
                <w:szCs w:val="28"/>
              </w:rPr>
            </w:pPr>
            <w:r>
              <w:rPr>
                <w:rFonts w:cs="Arial" w:ascii="Arial" w:hAnsi="Arial"/>
                <w:sz w:val="28"/>
                <w:szCs w:val="28"/>
              </w:rPr>
            </w:r>
          </w:p>
          <w:p>
            <w:pPr>
              <w:pStyle w:val="ListParagraph"/>
              <w:spacing w:lineRule="auto" w:line="360"/>
              <w:ind w:left="720" w:hanging="0"/>
              <w:jc w:val="both"/>
              <w:rPr>
                <w:rFonts w:ascii="Arial" w:hAnsi="Arial" w:cs="Arial"/>
                <w:sz w:val="28"/>
                <w:szCs w:val="28"/>
              </w:rPr>
            </w:pPr>
            <w:r>
              <w:rPr>
                <w:rFonts w:cs="Arial" w:ascii="Arial" w:hAnsi="Arial"/>
                <w:sz w:val="28"/>
                <w:szCs w:val="28"/>
              </w:rPr>
              <w:t>ANEXO 1</w:t>
            </w:r>
          </w:p>
          <w:p>
            <w:pPr>
              <w:pStyle w:val="ListParagraph"/>
              <w:spacing w:lineRule="auto" w:line="360"/>
              <w:ind w:left="720" w:hanging="0"/>
              <w:jc w:val="both"/>
              <w:rPr>
                <w:rFonts w:ascii="Arial" w:hAnsi="Arial" w:cs="Arial"/>
                <w:sz w:val="28"/>
                <w:szCs w:val="28"/>
              </w:rPr>
            </w:pPr>
            <w:r>
              <w:rPr>
                <w:rFonts w:cs="Arial" w:ascii="Arial" w:hAnsi="Arial"/>
                <w:sz w:val="28"/>
                <w:szCs w:val="28"/>
              </w:rPr>
            </w:r>
          </w:p>
          <w:p>
            <w:pPr>
              <w:pStyle w:val="ListParagraph"/>
              <w:spacing w:lineRule="auto" w:line="360"/>
              <w:ind w:left="720" w:hanging="0"/>
              <w:jc w:val="both"/>
              <w:rPr>
                <w:rFonts w:ascii="Arial" w:hAnsi="Arial" w:cs="Arial"/>
                <w:sz w:val="28"/>
                <w:szCs w:val="28"/>
              </w:rPr>
            </w:pPr>
            <w:r>
              <w:rPr>
                <w:rFonts w:cs="Arial" w:ascii="Arial" w:hAnsi="Arial"/>
                <w:sz w:val="28"/>
                <w:szCs w:val="28"/>
              </w:rPr>
            </w:r>
          </w:p>
          <w:p>
            <w:pPr>
              <w:pStyle w:val="Normal"/>
              <w:spacing w:lineRule="auto" w:line="360"/>
              <w:jc w:val="both"/>
              <w:rPr>
                <w:sz w:val="28"/>
                <w:szCs w:val="28"/>
              </w:rPr>
            </w:pPr>
            <w:r>
              <w:rPr>
                <w:rFonts w:cs="Arial" w:ascii="Arial" w:hAnsi="Arial"/>
                <w:b/>
                <w:bCs/>
                <w:sz w:val="28"/>
                <w:szCs w:val="28"/>
              </w:rPr>
              <w:t>1 – INTRODUÇÃO</w:t>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sz w:val="28"/>
                <w:szCs w:val="28"/>
              </w:rPr>
            </w:pPr>
            <w:r>
              <w:rPr>
                <w:rFonts w:cs="Arial" w:ascii="Arial" w:hAnsi="Arial"/>
                <w:sz w:val="28"/>
                <w:szCs w:val="28"/>
              </w:rPr>
              <w:t>O novo coronavírus denominado SARS-coV-2 é o responsável pela doença COVID-19 (</w:t>
            </w:r>
            <w:r>
              <w:rPr>
                <w:rFonts w:cs="Arial" w:ascii="Arial" w:hAnsi="Arial"/>
                <w:i/>
                <w:iCs/>
                <w:sz w:val="28"/>
                <w:szCs w:val="28"/>
              </w:rPr>
              <w:t>Corona VIrus Disease</w:t>
            </w:r>
            <w:r>
              <w:rPr>
                <w:rFonts w:cs="Arial" w:ascii="Arial" w:hAnsi="Arial"/>
                <w:sz w:val="28"/>
                <w:szCs w:val="28"/>
              </w:rPr>
              <w:t xml:space="preserve"> 2019) que ocasionou a emissão da Declaração de Emergência em Saúde Pública de Importância Internacional (ESPII), em 30 de janeiro de 2020 pela Organização Mundial da Saúde (OMS) e a publicação da Portaria nº 188/GM/MS, de 4 de fevereiro de 2020 e declaração de Emergência em Saúde Pública de Importância Nacional (ESPIN), em decorrência do referido vírus. Essa pandemia é decorrente do surto de doença respiratória detectado pela primeira vez em Wuhan, China, em 31.12.2019 (BRASIL, 2020).</w:t>
            </w:r>
          </w:p>
          <w:p>
            <w:pPr>
              <w:pStyle w:val="Normal"/>
              <w:spacing w:lineRule="auto" w:line="360"/>
              <w:jc w:val="both"/>
              <w:rPr>
                <w:sz w:val="28"/>
                <w:szCs w:val="28"/>
              </w:rPr>
            </w:pPr>
            <w:r>
              <w:rPr>
                <w:rFonts w:cs="Arial" w:ascii="Arial" w:hAnsi="Arial"/>
                <w:sz w:val="28"/>
                <w:szCs w:val="28"/>
              </w:rPr>
              <w:t>Segundo a Organização Mundial de Saúde (2020 apud BRASIL, 2020) entre os casos confirmados da COVID-19, cerca de 80% dos pacientes podem ser assintomáticos ou oligossintomáticos e 20% dos pacientes irão requerer atendimento hospitalar, sendo que destes últimos, aproximadamente, 5% podem necessitar de suporte ventilatório em Unidade de Terapia Intensiva (UTI). O Ministério da Saúde define as condições clínicas de risco para desenvolvimento de complicações associadas a doença:</w:t>
            </w:r>
          </w:p>
          <w:p>
            <w:pPr>
              <w:pStyle w:val="Normal"/>
              <w:spacing w:lineRule="auto" w:line="360"/>
              <w:jc w:val="both"/>
              <w:rPr>
                <w:sz w:val="28"/>
                <w:szCs w:val="28"/>
              </w:rPr>
            </w:pPr>
            <w:r>
              <w:rPr>
                <w:rFonts w:cs="Arial" w:ascii="Arial" w:hAnsi="Arial"/>
                <w:sz w:val="28"/>
                <w:szCs w:val="28"/>
              </w:rPr>
              <w:t>» Pessoas com 60 anos ou mais;</w:t>
            </w:r>
          </w:p>
          <w:p>
            <w:pPr>
              <w:pStyle w:val="Normal"/>
              <w:spacing w:lineRule="auto" w:line="360"/>
              <w:jc w:val="both"/>
              <w:rPr/>
            </w:pPr>
            <w:r>
              <w:rPr>
                <w:rFonts w:cs="Arial" w:ascii="Arial" w:hAnsi="Arial"/>
                <w:sz w:val="28"/>
                <w:szCs w:val="28"/>
              </w:rPr>
              <w:t>» Cardiopatas graves ou descompensados (Insuficiência Cardíaca, infartados, revascularizados, portadores de arritmias, Hipertensão Arterial Sistêmica descompensada);</w:t>
            </w:r>
          </w:p>
          <w:p>
            <w:pPr>
              <w:pStyle w:val="Normal"/>
              <w:spacing w:lineRule="auto" w:line="360"/>
              <w:jc w:val="both"/>
              <w:rPr/>
            </w:pPr>
            <w:r>
              <w:rPr>
                <w:rFonts w:cs="Arial" w:ascii="Arial" w:hAnsi="Arial"/>
                <w:sz w:val="28"/>
                <w:szCs w:val="28"/>
              </w:rPr>
              <w:t>» Pneumopatas graves ou descompensados (dependentes de oxigênio, Asma moderada/grave, DPOC como Enfisema Pulmonar e Bronquite Cronica, Pneumopatias Intersticiais, etc );</w:t>
            </w:r>
          </w:p>
          <w:p>
            <w:pPr>
              <w:pStyle w:val="Normal"/>
              <w:spacing w:lineRule="auto" w:line="360"/>
              <w:jc w:val="both"/>
              <w:rPr>
                <w:sz w:val="28"/>
                <w:szCs w:val="28"/>
              </w:rPr>
            </w:pPr>
            <w:r>
              <w:rPr>
                <w:rFonts w:cs="Arial" w:ascii="Arial" w:hAnsi="Arial"/>
                <w:sz w:val="28"/>
                <w:szCs w:val="28"/>
              </w:rPr>
              <w:t>» Imunodeprimidos</w:t>
            </w:r>
          </w:p>
          <w:p>
            <w:pPr>
              <w:pStyle w:val="Normal"/>
              <w:spacing w:lineRule="auto" w:line="360"/>
              <w:jc w:val="both"/>
              <w:rPr>
                <w:sz w:val="28"/>
                <w:szCs w:val="28"/>
              </w:rPr>
            </w:pPr>
            <w:r>
              <w:rPr>
                <w:rFonts w:cs="Arial" w:ascii="Arial" w:hAnsi="Arial"/>
                <w:sz w:val="28"/>
                <w:szCs w:val="28"/>
              </w:rPr>
              <w:t>» Doentes renais crônicos em estágio avançado (graus 3,4,5);</w:t>
            </w:r>
          </w:p>
          <w:p>
            <w:pPr>
              <w:pStyle w:val="Normal"/>
              <w:spacing w:lineRule="auto" w:line="360"/>
              <w:jc w:val="both"/>
              <w:rPr>
                <w:sz w:val="28"/>
                <w:szCs w:val="28"/>
              </w:rPr>
            </w:pPr>
            <w:r>
              <w:rPr>
                <w:rFonts w:cs="Arial" w:ascii="Arial" w:hAnsi="Arial"/>
                <w:sz w:val="28"/>
                <w:szCs w:val="28"/>
              </w:rPr>
              <w:t>» Diabéticos, conforme juízo clínico;</w:t>
            </w:r>
          </w:p>
          <w:p>
            <w:pPr>
              <w:pStyle w:val="Normal"/>
              <w:spacing w:lineRule="auto" w:line="360"/>
              <w:jc w:val="both"/>
              <w:rPr>
                <w:sz w:val="28"/>
                <w:szCs w:val="28"/>
              </w:rPr>
            </w:pPr>
            <w:r>
              <w:rPr>
                <w:rFonts w:cs="Arial" w:ascii="Arial" w:hAnsi="Arial"/>
                <w:sz w:val="28"/>
                <w:szCs w:val="28"/>
              </w:rPr>
              <w:t>» Gestantes de alto risco</w:t>
            </w:r>
          </w:p>
          <w:p>
            <w:pPr>
              <w:pStyle w:val="Normal"/>
              <w:spacing w:lineRule="auto" w:line="360"/>
              <w:jc w:val="both"/>
              <w:rPr>
                <w:sz w:val="28"/>
                <w:szCs w:val="28"/>
              </w:rPr>
            </w:pPr>
            <w:r>
              <w:rPr>
                <w:rFonts w:cs="Arial" w:ascii="Arial" w:hAnsi="Arial"/>
                <w:sz w:val="28"/>
                <w:szCs w:val="28"/>
              </w:rPr>
              <w:t>» Portadores de Obesidade moderada ou grave</w:t>
            </w:r>
          </w:p>
          <w:p>
            <w:pPr>
              <w:pStyle w:val="Normal"/>
              <w:spacing w:lineRule="auto" w:line="360"/>
              <w:jc w:val="both"/>
              <w:rPr>
                <w:sz w:val="28"/>
                <w:szCs w:val="28"/>
              </w:rPr>
            </w:pPr>
            <w:r>
              <w:rPr>
                <w:rFonts w:cs="Arial" w:ascii="Arial" w:hAnsi="Arial"/>
                <w:sz w:val="28"/>
                <w:szCs w:val="28"/>
              </w:rPr>
              <w:t>&gt; Crianças menores de 1 ano</w:t>
            </w:r>
          </w:p>
          <w:p>
            <w:pPr>
              <w:pStyle w:val="Normal"/>
              <w:spacing w:lineRule="auto" w:line="360"/>
              <w:jc w:val="both"/>
              <w:rPr>
                <w:rFonts w:ascii="Arial" w:hAnsi="Arial" w:cs="Arial"/>
              </w:rPr>
            </w:pPr>
            <w:r>
              <w:rPr>
                <w:rFonts w:cs="Arial" w:ascii="Arial" w:hAnsi="Arial"/>
              </w:rPr>
            </w:r>
          </w:p>
          <w:p>
            <w:pPr>
              <w:pStyle w:val="Normal"/>
              <w:spacing w:lineRule="auto" w:line="360"/>
              <w:jc w:val="both"/>
              <w:rPr/>
            </w:pPr>
            <w:r>
              <w:rPr>
                <w:rFonts w:cs="Arial" w:ascii="Arial" w:hAnsi="Arial"/>
                <w:b/>
                <w:bCs/>
                <w:sz w:val="28"/>
                <w:szCs w:val="28"/>
              </w:rPr>
              <w:t>2.0 - CARACTERÍSTICAS GERAIS SOBRE A INFECÇÃO PELO NOVO CORONAVÍRUS – SARS-CoV-2</w:t>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sz w:val="28"/>
                <w:szCs w:val="28"/>
              </w:rPr>
            </w:pPr>
            <w:r>
              <w:rPr>
                <w:rFonts w:cs="Arial" w:ascii="Arial" w:hAnsi="Arial"/>
                <w:sz w:val="28"/>
                <w:szCs w:val="28"/>
              </w:rPr>
              <w:t>A transmissão do SARS-CoV-2 acontece de uma pessoa doente para outra por meio de gotículas respiratórias eliminadas ao tossir, espirrar ou falar, principalmente, por meio de contato direto ou próximo, especialmente através das mãos não higienizadas e pelo contato com objetos ou superfícies contaminadas. Estudos apontam que uma pessoa infectada pelo vírus SARS-CoV-2 pode transmitir a doença durante o período sintomático, que pode ser de 2 a 14 dias, em geral em torno de 5 dias, a partir da infecção, mas também sugerem que a transmissão possa ocorrer numa proporção bem menor, mesmo sem o aparecimento de sinais e sintomas. Ainda há controvérsias acerca da transmissão do vírus por pessoas assintomáticas.</w:t>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sz w:val="28"/>
                <w:szCs w:val="28"/>
              </w:rPr>
            </w:pPr>
            <w:r>
              <w:rPr>
                <w:rFonts w:cs="Arial" w:ascii="Arial" w:hAnsi="Arial"/>
                <w:b/>
                <w:bCs/>
                <w:sz w:val="28"/>
                <w:szCs w:val="28"/>
              </w:rPr>
              <w:t>3.0 – CLASSIFICAÇÃO DA DOENÇA</w:t>
            </w:r>
          </w:p>
          <w:p>
            <w:pPr>
              <w:pStyle w:val="Normal"/>
              <w:spacing w:lineRule="auto" w:line="360"/>
              <w:jc w:val="both"/>
              <w:rPr>
                <w:sz w:val="28"/>
                <w:szCs w:val="28"/>
              </w:rPr>
            </w:pPr>
            <w:r>
              <w:rPr/>
              <w:drawing>
                <wp:inline distT="0" distB="0" distL="0" distR="0">
                  <wp:extent cx="6892925" cy="3376295"/>
                  <wp:effectExtent l="0" t="0" r="0" b="0"/>
                  <wp:docPr id="2" name="Imagem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7" descr=""/>
                          <pic:cNvPicPr>
                            <a:picLocks noChangeAspect="1" noChangeArrowheads="1"/>
                          </pic:cNvPicPr>
                        </pic:nvPicPr>
                        <pic:blipFill>
                          <a:blip r:embed="rId3"/>
                          <a:stretch>
                            <a:fillRect/>
                          </a:stretch>
                        </pic:blipFill>
                        <pic:spPr bwMode="auto">
                          <a:xfrm>
                            <a:off x="0" y="0"/>
                            <a:ext cx="6892925" cy="3376295"/>
                          </a:xfrm>
                          <a:prstGeom prst="rect">
                            <a:avLst/>
                          </a:prstGeom>
                        </pic:spPr>
                      </pic:pic>
                    </a:graphicData>
                  </a:graphic>
                </wp:inline>
              </w:drawing>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sz w:val="28"/>
                <w:szCs w:val="28"/>
              </w:rPr>
            </w:pPr>
            <w:r>
              <w:rPr>
                <w:rFonts w:cs="Arial" w:ascii="Arial" w:hAnsi="Arial"/>
                <w:b/>
                <w:bCs/>
                <w:sz w:val="28"/>
                <w:szCs w:val="28"/>
              </w:rPr>
              <w:t>4.0 – SINTOMATOLOGIA</w:t>
            </w:r>
          </w:p>
          <w:p>
            <w:pPr>
              <w:pStyle w:val="Normal"/>
              <w:spacing w:lineRule="auto" w:line="360"/>
              <w:jc w:val="both"/>
              <w:rPr>
                <w:rFonts w:ascii="Arial" w:hAnsi="Arial" w:cs="Arial"/>
                <w:sz w:val="28"/>
                <w:szCs w:val="28"/>
              </w:rPr>
            </w:pPr>
            <w:r>
              <w:rPr>
                <w:rFonts w:cs="Arial" w:ascii="Arial" w:hAnsi="Arial"/>
                <w:sz w:val="28"/>
                <w:szCs w:val="28"/>
              </w:rPr>
            </w:r>
          </w:p>
          <w:tbl>
            <w:tblPr>
              <w:tblStyle w:val="Tabelacomgrade"/>
              <w:tblW w:w="10699" w:type="dxa"/>
              <w:jc w:val="left"/>
              <w:tblInd w:w="0" w:type="dxa"/>
              <w:tblCellMar>
                <w:top w:w="0" w:type="dxa"/>
                <w:left w:w="98" w:type="dxa"/>
                <w:bottom w:w="0" w:type="dxa"/>
                <w:right w:w="108" w:type="dxa"/>
              </w:tblCellMar>
              <w:tblLook w:firstRow="1" w:noVBand="1" w:lastRow="0" w:firstColumn="1" w:lastColumn="0" w:noHBand="0" w:val="04a0"/>
            </w:tblPr>
            <w:tblGrid>
              <w:gridCol w:w="3566"/>
              <w:gridCol w:w="3566"/>
              <w:gridCol w:w="3567"/>
            </w:tblGrid>
            <w:tr>
              <w:trPr/>
              <w:tc>
                <w:tcPr>
                  <w:tcW w:w="10699" w:type="dxa"/>
                  <w:gridSpan w:val="3"/>
                  <w:tcBorders/>
                  <w:shd w:color="auto" w:fill="8DB3E2" w:themeFill="text2" w:themeFillTint="66" w:val="clear"/>
                  <w:tcMar>
                    <w:left w:w="98" w:type="dxa"/>
                  </w:tcMar>
                </w:tcPr>
                <w:p>
                  <w:pPr>
                    <w:pStyle w:val="Normal"/>
                    <w:tabs>
                      <w:tab w:val="center" w:pos="5241" w:leader="none"/>
                      <w:tab w:val="left" w:pos="9000" w:leader="none"/>
                    </w:tabs>
                    <w:spacing w:lineRule="auto" w:line="360"/>
                    <w:jc w:val="both"/>
                    <w:rPr>
                      <w:sz w:val="28"/>
                      <w:szCs w:val="28"/>
                    </w:rPr>
                  </w:pPr>
                  <w:r>
                    <w:rPr>
                      <w:rFonts w:cs="Arial" w:ascii="Arial" w:hAnsi="Arial"/>
                      <w:sz w:val="28"/>
                      <w:szCs w:val="28"/>
                    </w:rPr>
                    <w:tab/>
                  </w:r>
                  <w:r>
                    <w:rPr>
                      <w:rFonts w:cs="Arial" w:ascii="Arial" w:hAnsi="Arial"/>
                      <w:b/>
                      <w:bCs/>
                      <w:sz w:val="28"/>
                      <w:szCs w:val="28"/>
                    </w:rPr>
                    <w:t>SINTOMAS TÍPICOS</w:t>
                    <w:tab/>
                  </w:r>
                </w:p>
              </w:tc>
            </w:tr>
            <w:tr>
              <w:trPr/>
              <w:tc>
                <w:tcPr>
                  <w:tcW w:w="3566" w:type="dxa"/>
                  <w:tcBorders/>
                  <w:shd w:color="auto" w:fill="A6A6A6" w:themeFill="background1" w:themeFillShade="a6" w:val="clear"/>
                  <w:tcMar>
                    <w:left w:w="98" w:type="dxa"/>
                  </w:tcMar>
                </w:tcPr>
                <w:p>
                  <w:pPr>
                    <w:pStyle w:val="Normal"/>
                    <w:spacing w:lineRule="auto" w:line="360"/>
                    <w:jc w:val="both"/>
                    <w:rPr>
                      <w:sz w:val="28"/>
                      <w:szCs w:val="28"/>
                    </w:rPr>
                  </w:pPr>
                  <w:r>
                    <w:rPr>
                      <w:rFonts w:cs="Arial" w:ascii="Arial" w:hAnsi="Arial"/>
                      <w:b/>
                      <w:bCs/>
                      <w:sz w:val="28"/>
                      <w:szCs w:val="28"/>
                    </w:rPr>
                    <w:t>SINTOMAS MAIS COMUNS</w:t>
                  </w:r>
                </w:p>
              </w:tc>
              <w:tc>
                <w:tcPr>
                  <w:tcW w:w="7133" w:type="dxa"/>
                  <w:gridSpan w:val="2"/>
                  <w:tcBorders/>
                  <w:shd w:color="auto" w:fill="A6A6A6" w:themeFill="background1" w:themeFillShade="a6" w:val="clear"/>
                  <w:tcMar>
                    <w:left w:w="98" w:type="dxa"/>
                  </w:tcMar>
                </w:tcPr>
                <w:p>
                  <w:pPr>
                    <w:pStyle w:val="Normal"/>
                    <w:spacing w:lineRule="auto" w:line="360"/>
                    <w:jc w:val="center"/>
                    <w:rPr>
                      <w:sz w:val="28"/>
                      <w:szCs w:val="28"/>
                    </w:rPr>
                  </w:pPr>
                  <w:r>
                    <w:rPr>
                      <w:rFonts w:cs="Arial" w:ascii="Arial" w:hAnsi="Arial"/>
                      <w:b/>
                      <w:bCs/>
                      <w:sz w:val="28"/>
                      <w:szCs w:val="28"/>
                    </w:rPr>
                    <w:t>SINTOMAS MENOS COMUNS</w:t>
                  </w:r>
                </w:p>
              </w:tc>
            </w:tr>
            <w:tr>
              <w:trPr/>
              <w:tc>
                <w:tcPr>
                  <w:tcW w:w="3566" w:type="dxa"/>
                  <w:tcBorders/>
                  <w:shd w:fill="auto" w:val="clear"/>
                  <w:tcMar>
                    <w:left w:w="98" w:type="dxa"/>
                  </w:tcMar>
                </w:tcPr>
                <w:p>
                  <w:pPr>
                    <w:pStyle w:val="Normal"/>
                    <w:spacing w:lineRule="auto" w:line="360"/>
                    <w:jc w:val="both"/>
                    <w:rPr>
                      <w:sz w:val="28"/>
                      <w:szCs w:val="28"/>
                    </w:rPr>
                  </w:pPr>
                  <w:r>
                    <w:rPr>
                      <w:rFonts w:cs="Arial" w:ascii="Arial" w:hAnsi="Arial"/>
                      <w:sz w:val="28"/>
                      <w:szCs w:val="28"/>
                    </w:rPr>
                    <w:t xml:space="preserve">• </w:t>
                  </w:r>
                  <w:r>
                    <w:rPr>
                      <w:rFonts w:cs="Arial" w:ascii="Arial" w:hAnsi="Arial"/>
                      <w:sz w:val="28"/>
                      <w:szCs w:val="28"/>
                    </w:rPr>
                    <w:t>Febre ˃ 37,8 ºC) 88-99%</w:t>
                  </w:r>
                </w:p>
                <w:p>
                  <w:pPr>
                    <w:pStyle w:val="Normal"/>
                    <w:spacing w:lineRule="auto" w:line="360"/>
                    <w:jc w:val="both"/>
                    <w:rPr>
                      <w:sz w:val="28"/>
                      <w:szCs w:val="28"/>
                    </w:rPr>
                  </w:pPr>
                  <w:r>
                    <w:rPr>
                      <w:rFonts w:cs="Arial" w:ascii="Arial" w:hAnsi="Arial"/>
                      <w:sz w:val="28"/>
                      <w:szCs w:val="28"/>
                    </w:rPr>
                    <w:t>•</w:t>
                  </w:r>
                  <w:r>
                    <w:rPr>
                      <w:rFonts w:cs="Arial" w:ascii="Arial" w:hAnsi="Arial"/>
                      <w:sz w:val="28"/>
                      <w:szCs w:val="28"/>
                    </w:rPr>
                    <w:t>Tosse – 59-68%• .Produção escarro 27-34%</w:t>
                  </w:r>
                </w:p>
                <w:p>
                  <w:pPr>
                    <w:pStyle w:val="Normal"/>
                    <w:spacing w:lineRule="auto" w:line="360"/>
                    <w:jc w:val="both"/>
                    <w:rPr>
                      <w:sz w:val="28"/>
                      <w:szCs w:val="28"/>
                    </w:rPr>
                  </w:pPr>
                  <w:r>
                    <w:rPr>
                      <w:rFonts w:cs="Arial" w:ascii="Arial" w:hAnsi="Arial"/>
                      <w:sz w:val="28"/>
                      <w:szCs w:val="28"/>
                    </w:rPr>
                    <w:t xml:space="preserve">• </w:t>
                  </w:r>
                  <w:r>
                    <w:rPr>
                      <w:rFonts w:cs="Arial" w:ascii="Arial" w:hAnsi="Arial"/>
                      <w:sz w:val="28"/>
                      <w:szCs w:val="28"/>
                    </w:rPr>
                    <w:t>Dispnéia – 19-31%</w:t>
                  </w:r>
                </w:p>
                <w:p>
                  <w:pPr>
                    <w:pStyle w:val="Normal"/>
                    <w:spacing w:lineRule="auto" w:line="360"/>
                    <w:jc w:val="both"/>
                    <w:rPr>
                      <w:sz w:val="28"/>
                      <w:szCs w:val="28"/>
                    </w:rPr>
                  </w:pPr>
                  <w:r>
                    <w:rPr>
                      <w:rFonts w:cs="Arial" w:ascii="Arial" w:hAnsi="Arial"/>
                      <w:sz w:val="28"/>
                      <w:szCs w:val="28"/>
                    </w:rPr>
                    <w:t>•</w:t>
                  </w:r>
                  <w:r>
                    <w:rPr>
                      <w:rFonts w:cs="Arial" w:ascii="Arial" w:hAnsi="Arial"/>
                      <w:sz w:val="28"/>
                      <w:szCs w:val="28"/>
                    </w:rPr>
                    <w:t>Mialgia – 15-35%</w:t>
                  </w:r>
                </w:p>
                <w:p>
                  <w:pPr>
                    <w:pStyle w:val="Normal"/>
                    <w:spacing w:lineRule="auto" w:line="360"/>
                    <w:jc w:val="both"/>
                    <w:rPr>
                      <w:sz w:val="28"/>
                      <w:szCs w:val="28"/>
                    </w:rPr>
                  </w:pPr>
                  <w:r>
                    <w:rPr>
                      <w:rFonts w:cs="Arial" w:ascii="Arial" w:hAnsi="Arial"/>
                      <w:sz w:val="28"/>
                      <w:szCs w:val="28"/>
                    </w:rPr>
                    <w:t xml:space="preserve">• </w:t>
                  </w:r>
                  <w:r>
                    <w:rPr>
                      <w:rFonts w:cs="Arial" w:ascii="Arial" w:hAnsi="Arial"/>
                      <w:sz w:val="28"/>
                      <w:szCs w:val="28"/>
                    </w:rPr>
                    <w:t>Fadiga – 38-70%</w:t>
                  </w:r>
                </w:p>
                <w:p>
                  <w:pPr>
                    <w:pStyle w:val="Normal"/>
                    <w:spacing w:lineRule="auto" w:line="360"/>
                    <w:jc w:val="both"/>
                    <w:rPr>
                      <w:sz w:val="28"/>
                      <w:szCs w:val="28"/>
                    </w:rPr>
                  </w:pPr>
                  <w:r>
                    <w:rPr>
                      <w:rFonts w:cs="Arial" w:ascii="Arial" w:hAnsi="Arial"/>
                      <w:sz w:val="28"/>
                      <w:szCs w:val="28"/>
                    </w:rPr>
                    <w:t xml:space="preserve">• </w:t>
                  </w:r>
                  <w:r>
                    <w:rPr>
                      <w:rFonts w:cs="Arial" w:ascii="Arial" w:hAnsi="Arial"/>
                      <w:sz w:val="28"/>
                      <w:szCs w:val="28"/>
                    </w:rPr>
                    <w:t>Anosmia\hiposmia – 19%</w:t>
                  </w:r>
                </w:p>
              </w:tc>
              <w:tc>
                <w:tcPr>
                  <w:tcW w:w="3566" w:type="dxa"/>
                  <w:tcBorders/>
                  <w:shd w:fill="auto" w:val="clear"/>
                  <w:tcMar>
                    <w:left w:w="98" w:type="dxa"/>
                  </w:tcMar>
                </w:tcPr>
                <w:p>
                  <w:pPr>
                    <w:pStyle w:val="Normal"/>
                    <w:spacing w:lineRule="auto" w:line="360"/>
                    <w:jc w:val="both"/>
                    <w:rPr>
                      <w:sz w:val="28"/>
                      <w:szCs w:val="28"/>
                    </w:rPr>
                  </w:pPr>
                  <w:r>
                    <w:rPr>
                      <w:rFonts w:cs="Arial" w:ascii="Arial" w:hAnsi="Arial"/>
                      <w:sz w:val="28"/>
                      <w:szCs w:val="28"/>
                    </w:rPr>
                    <w:t xml:space="preserve">• </w:t>
                  </w:r>
                  <w:r>
                    <w:rPr>
                      <w:rFonts w:cs="Arial" w:ascii="Arial" w:hAnsi="Arial"/>
                      <w:sz w:val="28"/>
                      <w:szCs w:val="28"/>
                    </w:rPr>
                    <w:t xml:space="preserve">Congestão nasal </w:t>
                  </w:r>
                </w:p>
                <w:p>
                  <w:pPr>
                    <w:pStyle w:val="Normal"/>
                    <w:spacing w:lineRule="auto" w:line="360"/>
                    <w:jc w:val="both"/>
                    <w:rPr>
                      <w:sz w:val="28"/>
                      <w:szCs w:val="28"/>
                    </w:rPr>
                  </w:pPr>
                  <w:r>
                    <w:rPr>
                      <w:rFonts w:cs="Arial" w:ascii="Arial" w:hAnsi="Arial"/>
                      <w:sz w:val="28"/>
                      <w:szCs w:val="28"/>
                    </w:rPr>
                    <w:t xml:space="preserve">• </w:t>
                  </w:r>
                  <w:r>
                    <w:rPr>
                      <w:rFonts w:cs="Arial" w:ascii="Arial" w:hAnsi="Arial"/>
                      <w:sz w:val="28"/>
                      <w:szCs w:val="28"/>
                    </w:rPr>
                    <w:t xml:space="preserve">Anorexia </w:t>
                  </w:r>
                </w:p>
                <w:p>
                  <w:pPr>
                    <w:pStyle w:val="Normal"/>
                    <w:spacing w:lineRule="auto" w:line="360"/>
                    <w:jc w:val="both"/>
                    <w:rPr>
                      <w:sz w:val="28"/>
                      <w:szCs w:val="28"/>
                    </w:rPr>
                  </w:pPr>
                  <w:r>
                    <w:rPr>
                      <w:rFonts w:cs="Arial" w:ascii="Arial" w:hAnsi="Arial"/>
                      <w:sz w:val="28"/>
                      <w:szCs w:val="28"/>
                    </w:rPr>
                    <w:t xml:space="preserve">• </w:t>
                  </w:r>
                  <w:r>
                    <w:rPr>
                      <w:rFonts w:cs="Arial" w:ascii="Arial" w:hAnsi="Arial"/>
                      <w:sz w:val="28"/>
                      <w:szCs w:val="28"/>
                    </w:rPr>
                    <w:t xml:space="preserve">Dor de garganta </w:t>
                  </w:r>
                </w:p>
                <w:p>
                  <w:pPr>
                    <w:pStyle w:val="Normal"/>
                    <w:spacing w:lineRule="auto" w:line="360"/>
                    <w:jc w:val="both"/>
                    <w:rPr>
                      <w:sz w:val="28"/>
                      <w:szCs w:val="28"/>
                    </w:rPr>
                  </w:pPr>
                  <w:r>
                    <w:rPr>
                      <w:rFonts w:cs="Arial" w:ascii="Arial" w:hAnsi="Arial"/>
                      <w:sz w:val="28"/>
                      <w:szCs w:val="28"/>
                    </w:rPr>
                    <w:t xml:space="preserve">• </w:t>
                  </w:r>
                  <w:r>
                    <w:rPr>
                      <w:rFonts w:cs="Arial" w:ascii="Arial" w:hAnsi="Arial"/>
                      <w:sz w:val="28"/>
                      <w:szCs w:val="28"/>
                    </w:rPr>
                    <w:t xml:space="preserve">Dor de cabeça </w:t>
                  </w:r>
                </w:p>
                <w:p>
                  <w:pPr>
                    <w:pStyle w:val="Normal"/>
                    <w:spacing w:lineRule="auto" w:line="360"/>
                    <w:jc w:val="both"/>
                    <w:rPr>
                      <w:sz w:val="28"/>
                      <w:szCs w:val="28"/>
                    </w:rPr>
                  </w:pPr>
                  <w:r>
                    <w:rPr>
                      <w:rFonts w:cs="Arial" w:ascii="Arial" w:hAnsi="Arial"/>
                      <w:sz w:val="28"/>
                      <w:szCs w:val="28"/>
                    </w:rPr>
                    <w:t xml:space="preserve">• </w:t>
                  </w:r>
                  <w:r>
                    <w:rPr>
                      <w:rFonts w:cs="Arial" w:ascii="Arial" w:hAnsi="Arial"/>
                      <w:sz w:val="28"/>
                      <w:szCs w:val="28"/>
                    </w:rPr>
                    <w:t>Dor no peito</w:t>
                  </w:r>
                </w:p>
              </w:tc>
              <w:tc>
                <w:tcPr>
                  <w:tcW w:w="3567" w:type="dxa"/>
                  <w:tcBorders/>
                  <w:shd w:fill="auto" w:val="clear"/>
                  <w:tcMar>
                    <w:left w:w="98" w:type="dxa"/>
                  </w:tcMar>
                </w:tcPr>
                <w:p>
                  <w:pPr>
                    <w:pStyle w:val="Normal"/>
                    <w:spacing w:lineRule="auto" w:line="360"/>
                    <w:jc w:val="both"/>
                    <w:rPr>
                      <w:sz w:val="28"/>
                      <w:szCs w:val="28"/>
                    </w:rPr>
                  </w:pPr>
                  <w:r>
                    <w:rPr>
                      <w:rFonts w:cs="Arial" w:ascii="Arial" w:hAnsi="Arial"/>
                      <w:sz w:val="28"/>
                      <w:szCs w:val="28"/>
                    </w:rPr>
                    <w:t>•</w:t>
                  </w:r>
                  <w:r>
                    <w:rPr>
                      <w:rFonts w:cs="Arial" w:ascii="Arial" w:hAnsi="Arial"/>
                      <w:sz w:val="28"/>
                      <w:szCs w:val="28"/>
                    </w:rPr>
                    <w:t xml:space="preserve">Diarréia </w:t>
                  </w:r>
                </w:p>
                <w:p>
                  <w:pPr>
                    <w:pStyle w:val="Normal"/>
                    <w:spacing w:lineRule="auto" w:line="360"/>
                    <w:jc w:val="both"/>
                    <w:rPr>
                      <w:sz w:val="28"/>
                      <w:szCs w:val="28"/>
                    </w:rPr>
                  </w:pPr>
                  <w:r>
                    <w:rPr>
                      <w:rFonts w:cs="Arial" w:ascii="Arial" w:hAnsi="Arial"/>
                      <w:sz w:val="28"/>
                      <w:szCs w:val="28"/>
                    </w:rPr>
                    <w:t xml:space="preserve">• </w:t>
                  </w:r>
                  <w:r>
                    <w:rPr>
                      <w:rFonts w:cs="Arial" w:ascii="Arial" w:hAnsi="Arial"/>
                      <w:sz w:val="28"/>
                      <w:szCs w:val="28"/>
                    </w:rPr>
                    <w:t>Náusea/vômito</w:t>
                  </w:r>
                </w:p>
                <w:p>
                  <w:pPr>
                    <w:pStyle w:val="Normal"/>
                    <w:spacing w:lineRule="auto" w:line="360"/>
                    <w:jc w:val="both"/>
                    <w:rPr>
                      <w:sz w:val="28"/>
                      <w:szCs w:val="28"/>
                    </w:rPr>
                  </w:pPr>
                  <w:r>
                    <w:rPr>
                      <w:rFonts w:cs="Arial" w:ascii="Arial" w:hAnsi="Arial"/>
                      <w:sz w:val="28"/>
                      <w:szCs w:val="28"/>
                    </w:rPr>
                    <w:t xml:space="preserve">. Ageusia\hipogeusia </w:t>
                  </w:r>
                </w:p>
                <w:p>
                  <w:pPr>
                    <w:pStyle w:val="Normal"/>
                    <w:spacing w:lineRule="auto" w:line="360"/>
                    <w:jc w:val="both"/>
                    <w:rPr>
                      <w:sz w:val="28"/>
                      <w:szCs w:val="28"/>
                    </w:rPr>
                  </w:pPr>
                  <w:r>
                    <w:rPr>
                      <w:rFonts w:cs="Arial" w:ascii="Arial" w:hAnsi="Arial"/>
                      <w:sz w:val="28"/>
                      <w:szCs w:val="28"/>
                    </w:rPr>
                    <w:t xml:space="preserve">• </w:t>
                  </w:r>
                  <w:r>
                    <w:rPr>
                      <w:rFonts w:cs="Arial" w:ascii="Arial" w:hAnsi="Arial"/>
                      <w:sz w:val="28"/>
                      <w:szCs w:val="28"/>
                    </w:rPr>
                    <w:t xml:space="preserve">Dor abdominal </w:t>
                  </w:r>
                </w:p>
                <w:p>
                  <w:pPr>
                    <w:pStyle w:val="Normal"/>
                    <w:spacing w:lineRule="auto" w:line="360"/>
                    <w:jc w:val="both"/>
                    <w:rPr>
                      <w:sz w:val="28"/>
                      <w:szCs w:val="28"/>
                    </w:rPr>
                  </w:pPr>
                  <w:r>
                    <w:rPr>
                      <w:rFonts w:cs="Arial" w:ascii="Arial" w:hAnsi="Arial"/>
                      <w:sz w:val="28"/>
                      <w:szCs w:val="28"/>
                    </w:rPr>
                    <w:t xml:space="preserve">• </w:t>
                  </w:r>
                  <w:r>
                    <w:rPr>
                      <w:rFonts w:cs="Arial" w:ascii="Arial" w:hAnsi="Arial"/>
                      <w:sz w:val="28"/>
                      <w:szCs w:val="28"/>
                    </w:rPr>
                    <w:t>Confusão mental</w:t>
                  </w:r>
                </w:p>
                <w:p>
                  <w:pPr>
                    <w:pStyle w:val="Normal"/>
                    <w:spacing w:lineRule="auto" w:line="360"/>
                    <w:jc w:val="both"/>
                    <w:rPr>
                      <w:sz w:val="28"/>
                      <w:szCs w:val="28"/>
                    </w:rPr>
                  </w:pPr>
                  <w:r>
                    <w:rPr>
                      <w:rFonts w:cs="Arial" w:ascii="Arial" w:hAnsi="Arial"/>
                      <w:sz w:val="28"/>
                      <w:szCs w:val="28"/>
                    </w:rPr>
                    <w:t xml:space="preserve">l• Hemoptise </w:t>
                  </w:r>
                </w:p>
                <w:p>
                  <w:pPr>
                    <w:pStyle w:val="Normal"/>
                    <w:spacing w:lineRule="auto" w:line="360"/>
                    <w:jc w:val="both"/>
                    <w:rPr>
                      <w:rFonts w:ascii="Arial" w:hAnsi="Arial" w:cs="Arial"/>
                    </w:rPr>
                  </w:pPr>
                  <w:r>
                    <w:rPr>
                      <w:rFonts w:cs="Arial" w:ascii="Arial" w:hAnsi="Arial"/>
                    </w:rPr>
                  </w:r>
                </w:p>
              </w:tc>
            </w:tr>
          </w:tbl>
          <w:p>
            <w:pPr>
              <w:pStyle w:val="Normal"/>
              <w:spacing w:lineRule="auto" w:line="360"/>
              <w:jc w:val="both"/>
              <w:rPr>
                <w:rFonts w:ascii="Arial" w:hAnsi="Arial" w:cs="Arial"/>
                <w:b/>
                <w:b/>
                <w:bCs/>
              </w:rPr>
            </w:pPr>
            <w:r>
              <w:rPr>
                <w:rFonts w:cs="Arial" w:ascii="Arial" w:hAnsi="Arial"/>
                <w:b/>
                <w:bCs/>
              </w:rPr>
            </w:r>
          </w:p>
          <w:tbl>
            <w:tblPr>
              <w:tblStyle w:val="Tabelacomgrade"/>
              <w:tblW w:w="10699" w:type="dxa"/>
              <w:jc w:val="left"/>
              <w:tblInd w:w="0" w:type="dxa"/>
              <w:tblCellMar>
                <w:top w:w="0" w:type="dxa"/>
                <w:left w:w="98" w:type="dxa"/>
                <w:bottom w:w="0" w:type="dxa"/>
                <w:right w:w="108" w:type="dxa"/>
              </w:tblCellMar>
              <w:tblLook w:firstRow="1" w:noVBand="1" w:lastRow="0" w:firstColumn="1" w:lastColumn="0" w:noHBand="0" w:val="04a0"/>
            </w:tblPr>
            <w:tblGrid>
              <w:gridCol w:w="2674"/>
              <w:gridCol w:w="2675"/>
              <w:gridCol w:w="2675"/>
              <w:gridCol w:w="2674"/>
            </w:tblGrid>
            <w:tr>
              <w:trPr/>
              <w:tc>
                <w:tcPr>
                  <w:tcW w:w="2674" w:type="dxa"/>
                  <w:tcBorders/>
                  <w:shd w:color="auto" w:fill="FBD4B4" w:themeFill="accent6" w:themeFillTint="66" w:val="clear"/>
                  <w:tcMar>
                    <w:left w:w="98" w:type="dxa"/>
                  </w:tcMar>
                </w:tcPr>
                <w:p>
                  <w:pPr>
                    <w:pStyle w:val="Normal"/>
                    <w:spacing w:lineRule="auto" w:line="360"/>
                    <w:jc w:val="both"/>
                    <w:rPr>
                      <w:sz w:val="28"/>
                      <w:szCs w:val="28"/>
                    </w:rPr>
                  </w:pPr>
                  <w:r>
                    <w:rPr>
                      <w:rFonts w:cs="Arial" w:ascii="Arial" w:hAnsi="Arial"/>
                      <w:sz w:val="28"/>
                      <w:szCs w:val="28"/>
                    </w:rPr>
                    <w:t>Classificação dos sinais e sintomas por grupo</w:t>
                  </w:r>
                </w:p>
              </w:tc>
              <w:tc>
                <w:tcPr>
                  <w:tcW w:w="2675" w:type="dxa"/>
                  <w:tcBorders/>
                  <w:shd w:color="auto" w:fill="FBD4B4" w:themeFill="accent6" w:themeFillTint="66" w:val="clear"/>
                  <w:tcMar>
                    <w:left w:w="98" w:type="dxa"/>
                  </w:tcMar>
                </w:tcPr>
                <w:p>
                  <w:pPr>
                    <w:pStyle w:val="Normal"/>
                    <w:spacing w:lineRule="auto" w:line="360"/>
                    <w:jc w:val="both"/>
                    <w:rPr>
                      <w:sz w:val="28"/>
                      <w:szCs w:val="28"/>
                    </w:rPr>
                  </w:pPr>
                  <w:r>
                    <w:rPr>
                      <w:rFonts w:cs="Arial" w:ascii="Arial" w:hAnsi="Arial"/>
                      <w:sz w:val="28"/>
                      <w:szCs w:val="28"/>
                    </w:rPr>
                    <w:t>Leve</w:t>
                  </w:r>
                </w:p>
              </w:tc>
              <w:tc>
                <w:tcPr>
                  <w:tcW w:w="2675" w:type="dxa"/>
                  <w:tcBorders/>
                  <w:shd w:color="auto" w:fill="FBD4B4" w:themeFill="accent6" w:themeFillTint="66" w:val="clear"/>
                  <w:tcMar>
                    <w:left w:w="98" w:type="dxa"/>
                  </w:tcMar>
                </w:tcPr>
                <w:p>
                  <w:pPr>
                    <w:pStyle w:val="Normal"/>
                    <w:spacing w:lineRule="auto" w:line="360"/>
                    <w:jc w:val="both"/>
                    <w:rPr>
                      <w:sz w:val="28"/>
                      <w:szCs w:val="28"/>
                    </w:rPr>
                  </w:pPr>
                  <w:r>
                    <w:rPr>
                      <w:rFonts w:cs="Arial" w:ascii="Arial" w:hAnsi="Arial"/>
                      <w:sz w:val="28"/>
                      <w:szCs w:val="28"/>
                    </w:rPr>
                    <w:t>Moderado</w:t>
                  </w:r>
                </w:p>
              </w:tc>
              <w:tc>
                <w:tcPr>
                  <w:tcW w:w="2674" w:type="dxa"/>
                  <w:tcBorders/>
                  <w:shd w:color="auto" w:fill="FBD4B4" w:themeFill="accent6" w:themeFillTint="66" w:val="clear"/>
                  <w:tcMar>
                    <w:left w:w="98" w:type="dxa"/>
                  </w:tcMar>
                </w:tcPr>
                <w:p>
                  <w:pPr>
                    <w:pStyle w:val="Normal"/>
                    <w:spacing w:lineRule="auto" w:line="360"/>
                    <w:jc w:val="both"/>
                    <w:rPr>
                      <w:sz w:val="28"/>
                      <w:szCs w:val="28"/>
                    </w:rPr>
                  </w:pPr>
                  <w:r>
                    <w:rPr>
                      <w:rFonts w:cs="Arial" w:ascii="Arial" w:hAnsi="Arial"/>
                      <w:sz w:val="28"/>
                      <w:szCs w:val="28"/>
                    </w:rPr>
                    <w:t>Grave</w:t>
                  </w:r>
                </w:p>
              </w:tc>
            </w:tr>
            <w:tr>
              <w:trPr/>
              <w:tc>
                <w:tcPr>
                  <w:tcW w:w="2674" w:type="dxa"/>
                  <w:tcBorders/>
                  <w:shd w:color="auto" w:fill="FBD4B4" w:themeFill="accent6" w:themeFillTint="66" w:val="clear"/>
                  <w:tcMar>
                    <w:left w:w="98" w:type="dxa"/>
                  </w:tcMar>
                </w:tcPr>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sz w:val="28"/>
                      <w:szCs w:val="28"/>
                    </w:rPr>
                  </w:pPr>
                  <w:r>
                    <w:rPr>
                      <w:rFonts w:cs="Arial" w:ascii="Arial" w:hAnsi="Arial"/>
                      <w:sz w:val="28"/>
                      <w:szCs w:val="28"/>
                    </w:rPr>
                    <w:t>Adultos e gestantes</w:t>
                  </w:r>
                </w:p>
              </w:tc>
              <w:tc>
                <w:tcPr>
                  <w:tcW w:w="2675" w:type="dxa"/>
                  <w:vMerge w:val="restart"/>
                  <w:tcBorders/>
                  <w:shd w:fill="auto" w:val="clear"/>
                  <w:tcMar>
                    <w:left w:w="98" w:type="dxa"/>
                  </w:tcMar>
                </w:tcPr>
                <w:p>
                  <w:pPr>
                    <w:pStyle w:val="Normal"/>
                    <w:spacing w:lineRule="auto" w:line="360"/>
                    <w:rPr>
                      <w:sz w:val="28"/>
                      <w:szCs w:val="28"/>
                    </w:rPr>
                  </w:pPr>
                  <w:r>
                    <w:rPr>
                      <w:rFonts w:cs="Arial" w:ascii="Arial" w:hAnsi="Arial"/>
                      <w:sz w:val="28"/>
                      <w:szCs w:val="28"/>
                    </w:rPr>
                    <w:t xml:space="preserve">Síndrome gripal: tosse, dor de garganta ou coriza seguido ou não de:                  – Anosmia (disfunção olfativa)                                         – Ageusia (disfunção gustatória)                                       </w:t>
                  </w:r>
                </w:p>
                <w:p>
                  <w:pPr>
                    <w:pStyle w:val="Normal"/>
                    <w:spacing w:lineRule="auto" w:line="360"/>
                    <w:rPr>
                      <w:rFonts w:ascii="Arial" w:hAnsi="Arial" w:cs="Arial"/>
                      <w:sz w:val="28"/>
                      <w:szCs w:val="28"/>
                    </w:rPr>
                  </w:pPr>
                  <w:r>
                    <w:rPr>
                      <w:rFonts w:cs="Arial" w:ascii="Arial" w:hAnsi="Arial"/>
                      <w:sz w:val="28"/>
                      <w:szCs w:val="28"/>
                    </w:rPr>
                  </w:r>
                </w:p>
                <w:p>
                  <w:pPr>
                    <w:pStyle w:val="Normal"/>
                    <w:spacing w:lineRule="auto" w:line="360"/>
                    <w:rPr>
                      <w:rFonts w:ascii="Arial" w:hAnsi="Arial" w:cs="Arial"/>
                      <w:sz w:val="28"/>
                      <w:szCs w:val="28"/>
                    </w:rPr>
                  </w:pPr>
                  <w:r>
                    <w:rPr>
                      <w:rFonts w:cs="Arial" w:ascii="Arial" w:hAnsi="Arial"/>
                      <w:sz w:val="28"/>
                      <w:szCs w:val="28"/>
                    </w:rPr>
                  </w:r>
                </w:p>
                <w:p>
                  <w:pPr>
                    <w:pStyle w:val="Normal"/>
                    <w:spacing w:lineRule="auto" w:line="360"/>
                    <w:rPr>
                      <w:rFonts w:ascii="Arial" w:hAnsi="Arial" w:cs="Arial"/>
                      <w:sz w:val="28"/>
                      <w:szCs w:val="28"/>
                    </w:rPr>
                  </w:pPr>
                  <w:r>
                    <w:rPr>
                      <w:rFonts w:cs="Arial" w:ascii="Arial" w:hAnsi="Arial"/>
                      <w:sz w:val="28"/>
                      <w:szCs w:val="28"/>
                    </w:rPr>
                  </w:r>
                </w:p>
                <w:p>
                  <w:pPr>
                    <w:pStyle w:val="Normal"/>
                    <w:spacing w:lineRule="auto" w:line="360"/>
                    <w:rPr>
                      <w:rFonts w:ascii="Arial" w:hAnsi="Arial" w:cs="Arial"/>
                      <w:sz w:val="28"/>
                      <w:szCs w:val="28"/>
                    </w:rPr>
                  </w:pPr>
                  <w:r>
                    <w:rPr>
                      <w:rFonts w:cs="Arial" w:ascii="Arial" w:hAnsi="Arial"/>
                      <w:sz w:val="28"/>
                      <w:szCs w:val="28"/>
                    </w:rPr>
                  </w:r>
                </w:p>
                <w:p>
                  <w:pPr>
                    <w:pStyle w:val="Normal"/>
                    <w:spacing w:lineRule="auto" w:line="360"/>
                    <w:rPr>
                      <w:rFonts w:ascii="Arial" w:hAnsi="Arial" w:cs="Arial"/>
                      <w:sz w:val="28"/>
                      <w:szCs w:val="28"/>
                    </w:rPr>
                  </w:pPr>
                  <w:r>
                    <w:rPr>
                      <w:rFonts w:cs="Arial" w:ascii="Arial" w:hAnsi="Arial"/>
                      <w:sz w:val="28"/>
                      <w:szCs w:val="28"/>
                    </w:rPr>
                  </w:r>
                </w:p>
                <w:p>
                  <w:pPr>
                    <w:pStyle w:val="Normal"/>
                    <w:spacing w:lineRule="auto" w:line="360"/>
                    <w:rPr>
                      <w:rFonts w:ascii="Arial" w:hAnsi="Arial" w:cs="Arial"/>
                      <w:sz w:val="28"/>
                      <w:szCs w:val="28"/>
                    </w:rPr>
                  </w:pPr>
                  <w:r>
                    <w:rPr>
                      <w:rFonts w:cs="Arial" w:ascii="Arial" w:hAnsi="Arial"/>
                      <w:sz w:val="28"/>
                      <w:szCs w:val="28"/>
                    </w:rPr>
                  </w:r>
                </w:p>
                <w:p>
                  <w:pPr>
                    <w:pStyle w:val="Normal"/>
                    <w:spacing w:lineRule="auto" w:line="360"/>
                    <w:rPr>
                      <w:sz w:val="28"/>
                      <w:szCs w:val="28"/>
                    </w:rPr>
                  </w:pPr>
                  <w:r>
                    <mc:AlternateContent>
                      <mc:Choice Requires="wps">
                        <w:drawing>
                          <wp:anchor behindDoc="0" distT="0" distB="0" distL="0" distR="0" simplePos="0" locked="0" layoutInCell="1" allowOverlap="1" relativeHeight="12">
                            <wp:simplePos x="0" y="0"/>
                            <wp:positionH relativeFrom="column">
                              <wp:posOffset>4013200</wp:posOffset>
                            </wp:positionH>
                            <wp:positionV relativeFrom="paragraph">
                              <wp:posOffset>664210</wp:posOffset>
                            </wp:positionV>
                            <wp:extent cx="1657985" cy="4820285"/>
                            <wp:effectExtent l="0" t="0" r="0" b="0"/>
                            <wp:wrapNone/>
                            <wp:docPr id="3" name=""/>
                            <a:graphic xmlns:a="http://schemas.openxmlformats.org/drawingml/2006/main">
                              <a:graphicData uri="http://schemas.microsoft.com/office/word/2010/wordprocessingShape">
                                <wps:wsp>
                                  <wps:cNvSpPr txBox="1"/>
                                  <wps:spPr>
                                    <a:xfrm>
                                      <a:off x="0" y="0"/>
                                      <a:ext cx="1657440" cy="4819680"/>
                                    </a:xfrm>
                                    <a:prstGeom prst="rect">
                                      <a:avLst/>
                                    </a:prstGeom>
                                    <a:noFill/>
                                    <a:ln>
                                      <a:noFill/>
                                    </a:ln>
                                  </wps:spPr>
                                  <wps:txbx>
                                    <w:txbxContent>
                                      <w:p>
                                        <w:pPr>
                                          <w:rPr/>
                                        </w:pPr>
                                        <w:r>
                                          <w:rPr>
                                            <w:sz w:val="24"/>
                                          </w:rPr>
                                          <w:t xml:space="preserve">– </w:t>
                                        </w:r>
                                        <w:r>
                                          <w:rPr>
                                            <w:sz w:val="28"/>
                                            <w:rFonts w:ascii="Arial" w:hAnsi="Arial" w:eastAsia="Arial"/>
                                          </w:rPr>
                                          <w:t>Tosse persistente            + febre persistente diária OU                                        - Tosse persistente + piora progressiva de outro sintoma relacionado à COVID-19 (adinamia, prostração, hiporexia, diarreia)      OU                                    - Pelo menos um dos sintomas acima + presença de fator de risco</w:t>
                                        </w:r>
                                        <w:r>
                                          <w:rPr>
                                            <w:sz w:val="24"/>
                                          </w:rPr>
                                          <w:t xml:space="preserve"> </w:t>
                                        </w:r>
                                      </w:p>
                                    </w:txbxContent>
                                  </wps:txbx>
                                  <wps:bodyPr wrap="square" lIns="0" rIns="0" tIns="0" bIns="0">
                                    <a:spAutoFit/>
                                  </wps:bodyPr>
                                </wps:wsp>
                              </a:graphicData>
                            </a:graphic>
                          </wp:anchor>
                        </w:drawing>
                      </mc:Choice>
                      <mc:Fallback>
                        <w:pict>
                          <v:shapetype id="shapetype_202" coordsize="21600,21600" o:spt="202" path="m,l,21600l21600,21600l21600,xe">
                            <v:stroke joinstyle="miter"/>
                            <v:path gradientshapeok="t" o:connecttype="rect"/>
                          </v:shapetype>
                          <v:shape id="shape_0" stroked="f" style="position:absolute;margin-left:316pt;margin-top:52.3pt;width:130.45pt;height:379.45pt" type="shapetype_202">
                            <v:textbox>
                              <w:txbxContent>
                                <w:p>
                                  <w:pPr>
                                    <w:rPr/>
                                  </w:pPr>
                                  <w:r>
                                    <w:rPr>
                                      <w:sz w:val="24"/>
                                    </w:rPr>
                                    <w:t xml:space="preserve">– </w:t>
                                  </w:r>
                                  <w:r>
                                    <w:rPr>
                                      <w:sz w:val="28"/>
                                      <w:rFonts w:ascii="Arial" w:hAnsi="Arial" w:eastAsia="Arial"/>
                                    </w:rPr>
                                    <w:t>Tosse persistente            + febre persistente diária OU                                        - Tosse persistente + piora progressiva de outro sintoma relacionado à COVID-19 (adinamia, prostração, hiporexia, diarreia)      OU                                    - Pelo menos um dos sintomas acima + presença de fator de risco</w:t>
                                  </w:r>
                                  <w:r>
                                    <w:rPr>
                                      <w:sz w:val="24"/>
                                    </w:rPr>
                                    <w:t xml:space="preserve"> </w:t>
                                  </w:r>
                                </w:p>
                              </w:txbxContent>
                            </v:textbox>
                            <w10:wrap type="square"/>
                            <v:fill o:detectmouseclick="t" on="false"/>
                            <v:stroke color="black" joinstyle="round" endcap="flat"/>
                          </v:shape>
                        </w:pict>
                      </mc:Fallback>
                    </mc:AlternateContent>
                  </w:r>
                  <w:r>
                    <w:rPr>
                      <w:rFonts w:cs="Arial" w:ascii="Arial" w:hAnsi="Arial"/>
                      <w:sz w:val="28"/>
                      <w:szCs w:val="28"/>
                    </w:rPr>
                    <w:t xml:space="preserve">                                            – </w:t>
                  </w:r>
                  <w:r>
                    <w:rPr>
                      <w:rFonts w:cs="Arial" w:ascii="Arial" w:hAnsi="Arial"/>
                      <w:sz w:val="28"/>
                      <w:szCs w:val="28"/>
                    </w:rPr>
                    <w:t>Diarreia                                 – Dor abdominal                     – Febre                                    – Calafrios                               – Mialgia                                 – Fadiga                                  – Cefaleia</w:t>
                  </w:r>
                </w:p>
                <w:p>
                  <w:pPr>
                    <w:pStyle w:val="Normal"/>
                    <w:spacing w:lineRule="auto" w:line="360"/>
                    <w:rPr>
                      <w:sz w:val="28"/>
                      <w:szCs w:val="28"/>
                    </w:rPr>
                  </w:pPr>
                  <w:r>
                    <w:rPr>
                      <w:rFonts w:cs="Arial" w:ascii="Arial" w:hAnsi="Arial"/>
                      <w:sz w:val="28"/>
                      <w:szCs w:val="28"/>
                    </w:rPr>
                    <w:t>_ Coriza</w:t>
                  </w:r>
                </w:p>
              </w:tc>
              <w:tc>
                <w:tcPr>
                  <w:tcW w:w="2675" w:type="dxa"/>
                  <w:vMerge w:val="restart"/>
                  <w:tcBorders/>
                  <w:shd w:fill="auto" w:val="clear"/>
                  <w:tcMar>
                    <w:left w:w="98" w:type="dxa"/>
                  </w:tcMar>
                </w:tcPr>
                <w:p>
                  <w:pPr>
                    <w:pStyle w:val="Normal"/>
                    <w:spacing w:lineRule="auto" w:line="360"/>
                    <w:jc w:val="both"/>
                    <w:rPr/>
                  </w:pPr>
                  <w:r>
                    <w:rPr>
                      <w:rFonts w:cs="Arial" w:ascii="Arial" w:hAnsi="Arial"/>
                      <w:sz w:val="28"/>
                      <w:szCs w:val="28"/>
                    </w:rPr>
                    <w:t xml:space="preserve"> </w:t>
                  </w:r>
                  <w:r>
                    <w:rPr>
                      <w:rFonts w:cs="Arial" w:ascii="Arial" w:hAnsi="Arial"/>
                      <w:sz w:val="28"/>
                      <w:szCs w:val="28"/>
                    </w:rPr>
                    <w:t>Tosse persistente            + febre persistente diária OU                                        - Tosse persistente + piora progressiva de outro sintoma relacionado à COVID-19 (adinamia, prostração, hiporexia, diarreia)      OU                                    - Pelo menos um dos sintomas acima + presença de fator de risco-</w:t>
                  </w:r>
                </w:p>
              </w:tc>
              <w:tc>
                <w:tcPr>
                  <w:tcW w:w="2674" w:type="dxa"/>
                  <w:tcBorders/>
                  <w:shd w:fill="auto" w:val="clear"/>
                  <w:tcMar>
                    <w:left w:w="98" w:type="dxa"/>
                  </w:tcMar>
                </w:tcPr>
                <w:p>
                  <w:pPr>
                    <w:pStyle w:val="Normal"/>
                    <w:spacing w:lineRule="auto" w:line="360"/>
                    <w:rPr>
                      <w:sz w:val="28"/>
                      <w:szCs w:val="28"/>
                    </w:rPr>
                  </w:pPr>
                  <w:r>
                    <w:rPr>
                      <w:rFonts w:cs="Arial" w:ascii="Arial" w:hAnsi="Arial"/>
                      <w:sz w:val="28"/>
                      <w:szCs w:val="28"/>
                    </w:rPr>
                    <w:t>Síndrome respiratória aguda grave – síndrome gripal que apresente: Dispneia/desconforto respiratório OU        Pressão persistente no tórax          OU Saturação de O2 menor que 95% em ar ambiente OU Coloração azulada de lábios ou rosto *Importante: em gestantes, observar hipotensão.</w:t>
                  </w:r>
                </w:p>
              </w:tc>
            </w:tr>
            <w:tr>
              <w:trPr/>
              <w:tc>
                <w:tcPr>
                  <w:tcW w:w="2674" w:type="dxa"/>
                  <w:tcBorders/>
                  <w:shd w:color="auto" w:fill="FBD4B4" w:themeFill="accent6" w:themeFillTint="66" w:val="clear"/>
                  <w:tcMar>
                    <w:left w:w="98" w:type="dxa"/>
                  </w:tcMar>
                </w:tcPr>
                <w:p>
                  <w:pPr>
                    <w:pStyle w:val="Normal"/>
                    <w:spacing w:lineRule="auto" w:line="360"/>
                    <w:rPr>
                      <w:sz w:val="28"/>
                      <w:szCs w:val="28"/>
                    </w:rPr>
                  </w:pPr>
                  <w:r>
                    <w:rPr>
                      <w:rFonts w:cs="Arial" w:ascii="Arial" w:hAnsi="Arial"/>
                      <w:sz w:val="28"/>
                      <w:szCs w:val="28"/>
                    </w:rPr>
                    <w:t>Crianças</w:t>
                  </w:r>
                </w:p>
              </w:tc>
              <w:tc>
                <w:tcPr>
                  <w:tcW w:w="2675" w:type="dxa"/>
                  <w:vMerge w:val="continue"/>
                  <w:tcBorders/>
                  <w:shd w:fill="auto" w:val="clear"/>
                  <w:tcMar>
                    <w:left w:w="98" w:type="dxa"/>
                  </w:tcMar>
                </w:tcPr>
                <w:p>
                  <w:pPr>
                    <w:pStyle w:val="Normal"/>
                    <w:spacing w:lineRule="auto" w:line="360"/>
                    <w:rPr>
                      <w:rFonts w:ascii="Arial" w:hAnsi="Arial" w:cs="Arial"/>
                      <w:sz w:val="28"/>
                      <w:szCs w:val="28"/>
                    </w:rPr>
                  </w:pPr>
                  <w:r>
                    <w:rPr>
                      <w:rFonts w:cs="Arial" w:ascii="Arial" w:hAnsi="Arial"/>
                      <w:sz w:val="28"/>
                      <w:szCs w:val="28"/>
                    </w:rPr>
                  </w:r>
                </w:p>
              </w:tc>
              <w:tc>
                <w:tcPr>
                  <w:tcW w:w="2675" w:type="dxa"/>
                  <w:vMerge w:val="continue"/>
                  <w:tcBorders/>
                  <w:shd w:fill="auto" w:val="clear"/>
                  <w:tcMar>
                    <w:left w:w="98" w:type="dxa"/>
                  </w:tcMar>
                </w:tcPr>
                <w:p>
                  <w:pPr>
                    <w:pStyle w:val="Normal"/>
                    <w:spacing w:lineRule="auto" w:line="360"/>
                    <w:rPr>
                      <w:rFonts w:ascii="Arial" w:hAnsi="Arial" w:cs="Arial"/>
                      <w:sz w:val="28"/>
                      <w:szCs w:val="28"/>
                    </w:rPr>
                  </w:pPr>
                  <w:r>
                    <w:rPr>
                      <w:rFonts w:cs="Arial" w:ascii="Arial" w:hAnsi="Arial"/>
                      <w:sz w:val="28"/>
                      <w:szCs w:val="28"/>
                    </w:rPr>
                  </w:r>
                </w:p>
              </w:tc>
              <w:tc>
                <w:tcPr>
                  <w:tcW w:w="2674" w:type="dxa"/>
                  <w:tcBorders/>
                  <w:shd w:fill="auto" w:val="clear"/>
                  <w:tcMar>
                    <w:left w:w="98" w:type="dxa"/>
                  </w:tcMar>
                </w:tcPr>
                <w:p>
                  <w:pPr>
                    <w:pStyle w:val="Normal"/>
                    <w:spacing w:lineRule="auto" w:line="360"/>
                    <w:rPr/>
                  </w:pPr>
                  <w:r>
                    <w:rPr>
                      <w:rFonts w:cs="Arial" w:ascii="Arial" w:hAnsi="Arial"/>
                      <w:sz w:val="28"/>
                      <w:szCs w:val="28"/>
                    </w:rPr>
                    <w:t xml:space="preserve">– </w:t>
                  </w:r>
                  <w:r>
                    <w:rPr>
                      <w:rFonts w:cs="Arial" w:ascii="Arial" w:hAnsi="Arial"/>
                      <w:sz w:val="28"/>
                      <w:szCs w:val="28"/>
                    </w:rPr>
                    <w:t xml:space="preserve">Taquipneia: ≥ 70 rpm para menores do que 1 ano; ≥ 50 rpm para crianças maiores do que 1 ano;      </w:t>
                  </w:r>
                </w:p>
                <w:p>
                  <w:pPr>
                    <w:pStyle w:val="Normal"/>
                    <w:spacing w:lineRule="auto" w:line="360"/>
                    <w:rPr/>
                  </w:pPr>
                  <w:r>
                    <w:rPr>
                      <w:rFonts w:cs="Arial" w:ascii="Arial" w:hAnsi="Arial"/>
                      <w:sz w:val="28"/>
                      <w:szCs w:val="28"/>
                    </w:rPr>
                    <w:t>CRIANÇAS E ADULTOS:</w:t>
                  </w:r>
                  <w:r>
                    <w:rPr>
                      <w:rFonts w:cs="Arial" w:ascii="Arial" w:hAnsi="Arial"/>
                      <w:sz w:val="28"/>
                      <w:szCs w:val="28"/>
                    </w:rPr>
                    <w:t xml:space="preserve"> Hipoxemia;                              – Desconforto respiratório ;    – Alteração da consciência;    – Desidratação;                          – Dificuldade para se alimentar;                                       – Lesão miocárdica;                      – Elevação de enzimas hepáticas                                  – Disfunção da coagulação; rabdomiólise;                                – Qualquer outra manifestação de lesão em órgãos vitais</w:t>
                  </w:r>
                </w:p>
              </w:tc>
            </w:tr>
          </w:tbl>
          <w:p>
            <w:pPr>
              <w:pStyle w:val="Normal"/>
              <w:spacing w:lineRule="auto" w:line="360"/>
              <w:jc w:val="both"/>
              <w:rPr>
                <w:sz w:val="28"/>
                <w:szCs w:val="28"/>
              </w:rPr>
            </w:pPr>
            <w:r>
              <w:rPr>
                <w:rFonts w:cs="Arial" w:ascii="Arial" w:hAnsi="Arial"/>
                <w:b/>
                <w:bCs/>
                <w:i/>
                <w:iCs/>
                <w:sz w:val="21"/>
                <w:szCs w:val="21"/>
              </w:rPr>
              <w:t>Observação: as crianças, idosos e as pessoas imunossuprimidas podem apresentar ausência de febre e sintomas atípicos.</w:t>
            </w:r>
          </w:p>
          <w:p>
            <w:pPr>
              <w:pStyle w:val="Normal"/>
              <w:spacing w:lineRule="auto" w:line="360"/>
              <w:jc w:val="both"/>
              <w:rPr>
                <w:sz w:val="28"/>
                <w:szCs w:val="28"/>
              </w:rPr>
            </w:pPr>
            <w:r>
              <w:rPr>
                <w:rFonts w:cs="Arial" w:ascii="Arial" w:hAnsi="Arial"/>
                <w:b/>
                <w:bCs/>
                <w:i/>
                <w:iCs/>
                <w:sz w:val="21"/>
                <w:szCs w:val="21"/>
              </w:rPr>
              <w:t xml:space="preserve"> </w:t>
            </w:r>
            <w:r>
              <w:rPr>
                <w:rFonts w:cs="Arial" w:ascii="Arial" w:hAnsi="Arial"/>
                <w:b/>
                <w:bCs/>
                <w:i/>
                <w:iCs/>
                <w:sz w:val="21"/>
                <w:szCs w:val="21"/>
              </w:rPr>
              <w:t>*Infiltrados bilaterais em exames de imagem do tórax, aumento da proteína C-reativa (PCR) e linfopenia evidenciada em hemograma são as alterações mais comuns observadas em exames complementares.</w:t>
            </w:r>
          </w:p>
          <w:p>
            <w:pPr>
              <w:pStyle w:val="Normal"/>
              <w:spacing w:lineRule="auto" w:line="360"/>
              <w:jc w:val="both"/>
              <w:rPr>
                <w:rFonts w:ascii="Arial" w:hAnsi="Arial" w:cs="Arial"/>
                <w:b/>
                <w:b/>
                <w:bCs/>
                <w:sz w:val="28"/>
                <w:szCs w:val="28"/>
              </w:rPr>
            </w:pPr>
            <w:r>
              <w:rPr>
                <w:rFonts w:cs="Arial" w:ascii="Arial" w:hAnsi="Arial"/>
                <w:b/>
                <w:bCs/>
                <w:sz w:val="28"/>
                <w:szCs w:val="28"/>
              </w:rPr>
            </w:r>
          </w:p>
          <w:p>
            <w:pPr>
              <w:pStyle w:val="Normal"/>
              <w:spacing w:lineRule="auto" w:line="360"/>
              <w:jc w:val="both"/>
              <w:rPr>
                <w:sz w:val="28"/>
                <w:szCs w:val="28"/>
              </w:rPr>
            </w:pPr>
            <w:r>
              <w:rPr>
                <w:rFonts w:cs="Arial" w:ascii="Arial" w:hAnsi="Arial"/>
                <w:b/>
                <w:bCs/>
                <w:sz w:val="28"/>
                <w:szCs w:val="28"/>
              </w:rPr>
              <w:t xml:space="preserve">5.0 – DIAGNÓSTICO </w:t>
            </w:r>
          </w:p>
          <w:p>
            <w:pPr>
              <w:pStyle w:val="Normal"/>
              <w:spacing w:lineRule="auto" w:line="360"/>
              <w:jc w:val="both"/>
              <w:rPr>
                <w:rFonts w:ascii="Arial" w:hAnsi="Arial" w:cs="Arial"/>
                <w:b/>
                <w:b/>
                <w:bCs/>
                <w:sz w:val="28"/>
                <w:szCs w:val="28"/>
              </w:rPr>
            </w:pPr>
            <w:r>
              <w:rPr>
                <w:rFonts w:cs="Arial" w:ascii="Arial" w:hAnsi="Arial"/>
                <w:b/>
                <w:bCs/>
                <w:sz w:val="28"/>
                <w:szCs w:val="28"/>
              </w:rPr>
            </w:r>
          </w:p>
          <w:p>
            <w:pPr>
              <w:pStyle w:val="Normal"/>
              <w:spacing w:lineRule="auto" w:line="360"/>
              <w:jc w:val="both"/>
              <w:rPr>
                <w:sz w:val="28"/>
                <w:szCs w:val="28"/>
              </w:rPr>
            </w:pPr>
            <w:r>
              <w:rPr>
                <w:rFonts w:cs="Arial" w:ascii="Arial" w:hAnsi="Arial"/>
                <w:b/>
                <w:bCs/>
                <w:sz w:val="28"/>
                <w:szCs w:val="28"/>
              </w:rPr>
              <w:t>5.1 DIAGNÓSTICO CLÍNICO</w:t>
            </w:r>
          </w:p>
          <w:p>
            <w:pPr>
              <w:pStyle w:val="Normal"/>
              <w:spacing w:lineRule="auto" w:line="360"/>
              <w:jc w:val="both"/>
              <w:rPr>
                <w:sz w:val="28"/>
                <w:szCs w:val="28"/>
              </w:rPr>
            </w:pPr>
            <w:r>
              <w:rPr>
                <w:rFonts w:cs="Arial" w:ascii="Arial" w:hAnsi="Arial"/>
                <w:sz w:val="28"/>
                <w:szCs w:val="28"/>
              </w:rPr>
              <w:t>A infecção pelo SARS-CoV-2 pode variar de casos assintomáticos, manifestações clínicas leves como um simples resfriado, até quadros de insuficiência respiratória, choque e disfunção de múltiplos órgãos, sendo necessária atenção especial aos sinais e sintomas que indicam piora clínica exigindo a hospitalização do paciente.</w:t>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sz w:val="28"/>
                <w:szCs w:val="28"/>
              </w:rPr>
            </w:pPr>
            <w:r>
              <w:rPr>
                <w:rFonts w:cs="Arial" w:ascii="Arial" w:hAnsi="Arial"/>
                <w:sz w:val="28"/>
                <w:szCs w:val="28"/>
              </w:rPr>
              <w:t>O diagnóstico pode ser feito por investigação clínico-epidemiológica e exame físico adequado do paciente caso este apresente sintomas característicos da COVID-19. Também é crucial que se considere histórico de contato próximo ou domiciliar nos últimos 14 dias antes do aparecimento dos sintomas com pessoas já confirmadas para COVID-19. Alto índice de suspeição também deve ser adotado para casos clínicos típicos mesmo sem vínculo epidemiológico claramente identificável. Essas informações devem ser registradas no prontuário do paciente para eventual investigação epidemiológica.</w:t>
            </w:r>
          </w:p>
          <w:p>
            <w:pPr>
              <w:pStyle w:val="Normal"/>
              <w:spacing w:lineRule="auto" w:line="360"/>
              <w:jc w:val="both"/>
              <w:rPr>
                <w:rFonts w:ascii="Arial" w:hAnsi="Arial" w:cs="Arial"/>
                <w:b/>
                <w:b/>
                <w:bCs/>
                <w:sz w:val="28"/>
                <w:szCs w:val="28"/>
              </w:rPr>
            </w:pPr>
            <w:r>
              <w:rPr>
                <w:rFonts w:cs="Arial" w:ascii="Arial" w:hAnsi="Arial"/>
                <w:b/>
                <w:bCs/>
                <w:sz w:val="28"/>
                <w:szCs w:val="28"/>
              </w:rPr>
            </w:r>
          </w:p>
          <w:p>
            <w:pPr>
              <w:pStyle w:val="Normal"/>
              <w:spacing w:lineRule="auto" w:line="360"/>
              <w:jc w:val="both"/>
              <w:rPr/>
            </w:pPr>
            <w:r>
              <w:rPr>
                <w:rFonts w:cs="Arial" w:ascii="Arial" w:hAnsi="Arial"/>
                <w:b/>
                <w:bCs/>
                <w:sz w:val="28"/>
                <w:szCs w:val="28"/>
              </w:rPr>
              <w:t>5.2</w:t>
            </w:r>
            <w:r>
              <w:rPr>
                <w:rFonts w:cs="Arial" w:ascii="Arial" w:hAnsi="Arial"/>
                <w:b/>
                <w:bCs/>
                <w:sz w:val="28"/>
                <w:szCs w:val="28"/>
              </w:rPr>
              <w:t xml:space="preserve"> – DIAGNÓSTICO LABORATORIAL</w:t>
            </w:r>
          </w:p>
          <w:p>
            <w:pPr>
              <w:pStyle w:val="Normal"/>
              <w:spacing w:lineRule="auto" w:line="360"/>
              <w:jc w:val="both"/>
              <w:rPr>
                <w:rFonts w:ascii="Arial" w:hAnsi="Arial" w:cs="Arial"/>
                <w:b/>
                <w:b/>
                <w:bCs/>
                <w:sz w:val="28"/>
                <w:szCs w:val="28"/>
              </w:rPr>
            </w:pPr>
            <w:r>
              <w:rPr>
                <w:rFonts w:cs="Arial" w:ascii="Arial" w:hAnsi="Arial"/>
                <w:b/>
                <w:bCs/>
                <w:sz w:val="28"/>
                <w:szCs w:val="28"/>
              </w:rPr>
            </w:r>
          </w:p>
          <w:p>
            <w:pPr>
              <w:pStyle w:val="Normal"/>
              <w:spacing w:lineRule="auto" w:line="360"/>
              <w:jc w:val="both"/>
              <w:rPr>
                <w:sz w:val="28"/>
                <w:szCs w:val="28"/>
              </w:rPr>
            </w:pPr>
            <w:r>
              <w:rPr>
                <w:rFonts w:cs="Arial" w:ascii="Arial" w:hAnsi="Arial"/>
                <w:sz w:val="28"/>
                <w:szCs w:val="28"/>
              </w:rPr>
              <w:t xml:space="preserve">O diagnóstico laboratorial pode ser realizado tanto por testes de biologia molecular (RT-PCR), como pelos testes imunológicos (sorologia). </w:t>
            </w:r>
          </w:p>
          <w:p>
            <w:pPr>
              <w:pStyle w:val="Normal"/>
              <w:spacing w:lineRule="auto" w:line="360"/>
              <w:jc w:val="both"/>
              <w:rPr>
                <w:sz w:val="28"/>
                <w:szCs w:val="28"/>
              </w:rPr>
            </w:pPr>
            <w:r>
              <w:rPr>
                <w:rFonts w:cs="Arial" w:ascii="Arial" w:hAnsi="Arial"/>
                <w:sz w:val="28"/>
                <w:szCs w:val="28"/>
              </w:rPr>
              <w:t xml:space="preserve">● </w:t>
            </w:r>
            <w:r>
              <w:rPr>
                <w:rFonts w:cs="Arial" w:ascii="Arial" w:hAnsi="Arial"/>
                <w:b/>
                <w:bCs/>
                <w:sz w:val="28"/>
                <w:szCs w:val="28"/>
              </w:rPr>
              <w:t>Biologia molecular</w:t>
            </w:r>
            <w:r>
              <w:rPr>
                <w:rFonts w:cs="Arial" w:ascii="Arial" w:hAnsi="Arial"/>
                <w:sz w:val="28"/>
                <w:szCs w:val="28"/>
              </w:rPr>
              <w:t xml:space="preserve"> (PCR em tempo real)</w:t>
            </w:r>
          </w:p>
          <w:p>
            <w:pPr>
              <w:pStyle w:val="Normal"/>
              <w:spacing w:lineRule="auto" w:line="360"/>
              <w:jc w:val="both"/>
              <w:rPr>
                <w:sz w:val="28"/>
                <w:szCs w:val="28"/>
              </w:rPr>
            </w:pPr>
            <w:r>
              <w:rPr>
                <w:rFonts w:cs="Arial" w:ascii="Arial" w:hAnsi="Arial"/>
                <w:sz w:val="28"/>
                <w:szCs w:val="28"/>
              </w:rPr>
              <w:t xml:space="preserve"> </w:t>
            </w:r>
            <w:r>
              <w:rPr>
                <w:rFonts w:cs="Arial" w:ascii="Arial" w:hAnsi="Arial"/>
                <w:sz w:val="28"/>
                <w:szCs w:val="28"/>
              </w:rPr>
              <w:t>Permite identificar a presença do vírus SARS-CoV-2 em amostras coletadas da nasofaringe até o 8º dia de início dos sintomas. Tem por objetivo diagnosticar casos graves internados ou não e casos leves em Unidades Sentinela, UPA ou Laboratório Municipal para monitoramento da epidemia.</w:t>
            </w:r>
          </w:p>
          <w:p>
            <w:pPr>
              <w:pStyle w:val="Normal"/>
              <w:spacing w:lineRule="auto" w:line="360"/>
              <w:jc w:val="both"/>
              <w:rPr/>
            </w:pPr>
            <w:r>
              <w:rPr>
                <w:rFonts w:cs="Arial" w:ascii="Arial" w:hAnsi="Arial"/>
                <w:sz w:val="28"/>
                <w:szCs w:val="28"/>
              </w:rPr>
              <w:t xml:space="preserve"> </w:t>
            </w:r>
            <w:r>
              <w:rPr>
                <w:rFonts w:cs="Arial" w:ascii="Arial" w:hAnsi="Arial"/>
                <w:sz w:val="28"/>
                <w:szCs w:val="28"/>
              </w:rPr>
              <w:t xml:space="preserve">Segundo a Sociedade Brasileira de Patologia Clínica/Medicina Laboratorial, a detecção do vírus por RT-PCR (reação em cadeia da polimerase com transcrição reversa) permanece sendo o teste laboratorial de escolha para o diagnóstico de pacientes sintomáticos na fase aguda (entre o 3º e 7º dia da doença, preferencialmente). </w:t>
            </w:r>
          </w:p>
          <w:p>
            <w:pPr>
              <w:pStyle w:val="Normal"/>
              <w:spacing w:lineRule="auto" w:line="360"/>
              <w:jc w:val="both"/>
              <w:rPr/>
            </w:pPr>
            <w:r>
              <w:rPr>
                <w:rFonts w:cs="Arial" w:ascii="Arial" w:hAnsi="Arial"/>
                <w:sz w:val="28"/>
                <w:szCs w:val="28"/>
              </w:rPr>
              <w:t xml:space="preserve">● </w:t>
            </w:r>
            <w:r>
              <w:rPr>
                <w:rFonts w:cs="Arial" w:ascii="Arial" w:hAnsi="Arial"/>
                <w:b/>
                <w:bCs/>
                <w:sz w:val="28"/>
                <w:szCs w:val="28"/>
              </w:rPr>
              <w:t>Imunológico</w:t>
            </w:r>
            <w:r>
              <w:rPr>
                <w:rFonts w:cs="Arial" w:ascii="Arial" w:hAnsi="Arial"/>
                <w:b/>
                <w:bCs/>
                <w:sz w:val="28"/>
                <w:szCs w:val="28"/>
              </w:rPr>
              <w:t>s</w:t>
            </w:r>
            <w:r>
              <w:rPr>
                <w:rFonts w:cs="Arial" w:ascii="Arial" w:hAnsi="Arial"/>
                <w:sz w:val="28"/>
                <w:szCs w:val="28"/>
              </w:rPr>
              <w:t xml:space="preserve"> (sorologia por imunocromatografia, teste rápido para detecção de anticorpo </w:t>
            </w:r>
            <w:r>
              <w:rPr>
                <w:rFonts w:cs="Arial" w:ascii="Arial" w:hAnsi="Arial"/>
                <w:b/>
                <w:bCs/>
                <w:sz w:val="28"/>
                <w:szCs w:val="28"/>
              </w:rPr>
              <w:t>IgM e/ou  IgG,</w:t>
            </w:r>
            <w:r>
              <w:rPr>
                <w:rFonts w:cs="Arial" w:ascii="Arial" w:hAnsi="Arial"/>
                <w:sz w:val="28"/>
                <w:szCs w:val="28"/>
              </w:rPr>
              <w:t xml:space="preserve"> teste enzimaimunoensaio - ELISA</w:t>
            </w:r>
            <w:r>
              <w:rPr>
                <w:rFonts w:cs="Arial" w:ascii="Arial" w:hAnsi="Arial"/>
                <w:b/>
                <w:bCs/>
                <w:sz w:val="28"/>
                <w:szCs w:val="28"/>
              </w:rPr>
              <w:t xml:space="preserve"> IgM</w:t>
            </w:r>
            <w:r>
              <w:rPr>
                <w:rFonts w:cs="Arial" w:ascii="Arial" w:hAnsi="Arial"/>
                <w:sz w:val="28"/>
                <w:szCs w:val="28"/>
              </w:rPr>
              <w:t xml:space="preserve"> ou imunoensaio por eletroquimioluminescência - ECLIA  </w:t>
            </w:r>
            <w:r>
              <w:rPr>
                <w:rFonts w:cs="Arial" w:ascii="Arial" w:hAnsi="Arial"/>
                <w:b/>
                <w:bCs/>
                <w:sz w:val="28"/>
                <w:szCs w:val="28"/>
              </w:rPr>
              <w:t>IgG</w:t>
            </w:r>
            <w:r>
              <w:rPr>
                <w:rFonts w:cs="Arial" w:ascii="Arial" w:hAnsi="Arial"/>
                <w:sz w:val="28"/>
                <w:szCs w:val="28"/>
              </w:rPr>
              <w:t>).</w:t>
            </w:r>
          </w:p>
          <w:p>
            <w:pPr>
              <w:pStyle w:val="Normal"/>
              <w:spacing w:lineRule="auto" w:line="360"/>
              <w:jc w:val="both"/>
              <w:rPr/>
            </w:pPr>
            <w:r>
              <w:rPr>
                <w:rFonts w:cs="Arial" w:ascii="Arial" w:hAnsi="Arial"/>
                <w:sz w:val="28"/>
                <w:szCs w:val="28"/>
              </w:rPr>
              <w:t>Os testes de detecção de anticorpos contra o SARS-CoV-2 (ou “testes rápidos”) podem diagnosticar doença ativa ou pregressa. Mesmo validados, é importante saber que os testes rápidos apresentam limitações e a principal delas é que precisa ser realizado, de forma geral, a partir do 8º (oitavo) dia do início dos sintomas. É necessário que o caso suspeito ou contato de caso confirmado de COVID-19 espere esse tempo para que o sistema imunológico possa produzir anticorpos em quantidade suficiente para ser detectado pelo teste</w:t>
            </w:r>
            <w:r>
              <w:rPr>
                <w:rFonts w:cs="Arial" w:ascii="Arial" w:hAnsi="Arial"/>
                <w:sz w:val="28"/>
                <w:szCs w:val="28"/>
              </w:rPr>
              <w:t>.</w:t>
            </w:r>
          </w:p>
          <w:p>
            <w:pPr>
              <w:pStyle w:val="Normal"/>
              <w:spacing w:lineRule="auto" w:line="360"/>
              <w:jc w:val="both"/>
              <w:rPr/>
            </w:pPr>
            <w:r>
              <w:rPr>
                <w:rFonts w:cs="Arial" w:ascii="Arial" w:hAnsi="Arial"/>
                <w:b w:val="false"/>
                <w:bCs w:val="false"/>
                <w:sz w:val="28"/>
                <w:szCs w:val="28"/>
              </w:rPr>
              <w:t>Infelizmente existe a possibilidade, pequena, dos resultados dos testes serem falso -positivos ou falso-negativos por vários fatores.</w:t>
            </w:r>
          </w:p>
          <w:p>
            <w:pPr>
              <w:pStyle w:val="Normal"/>
              <w:spacing w:lineRule="auto" w:line="360"/>
              <w:jc w:val="both"/>
              <w:rPr>
                <w:rFonts w:ascii="Arial" w:hAnsi="Arial" w:cs="Arial"/>
                <w:b/>
                <w:b/>
                <w:bCs/>
                <w:sz w:val="28"/>
                <w:szCs w:val="28"/>
              </w:rPr>
            </w:pPr>
            <w:r>
              <w:rPr/>
            </w:r>
          </w:p>
          <w:p>
            <w:pPr>
              <w:pStyle w:val="Normal"/>
              <w:spacing w:lineRule="auto" w:line="360"/>
              <w:jc w:val="both"/>
              <w:rPr>
                <w:rFonts w:ascii="Arial" w:hAnsi="Arial" w:cs="Arial"/>
                <w:b/>
                <w:b/>
                <w:bCs/>
                <w:sz w:val="28"/>
                <w:szCs w:val="28"/>
              </w:rPr>
            </w:pPr>
            <w:r>
              <w:rPr/>
            </w:r>
          </w:p>
          <w:p>
            <w:pPr>
              <w:pStyle w:val="Normal"/>
              <w:spacing w:lineRule="auto" w:line="360"/>
              <w:jc w:val="both"/>
              <w:rPr/>
            </w:pPr>
            <w:r>
              <w:rPr>
                <w:rFonts w:cs="Arial" w:ascii="Arial" w:hAnsi="Arial"/>
                <w:b/>
                <w:bCs/>
                <w:sz w:val="28"/>
                <w:szCs w:val="28"/>
              </w:rPr>
              <w:t>5.3</w:t>
            </w:r>
            <w:r>
              <w:rPr>
                <w:rFonts w:cs="Arial" w:ascii="Arial" w:hAnsi="Arial"/>
                <w:b/>
                <w:bCs/>
                <w:sz w:val="28"/>
                <w:szCs w:val="28"/>
              </w:rPr>
              <w:t xml:space="preserve"> - EXAMES LABORATORIAIS E COMPLEMENTARES </w:t>
            </w:r>
            <w:r>
              <w:rPr>
                <w:rFonts w:cs="Arial" w:ascii="Arial" w:hAnsi="Arial"/>
                <w:b/>
                <w:bCs/>
                <w:sz w:val="28"/>
                <w:szCs w:val="28"/>
              </w:rPr>
              <w:t>OUTROS</w:t>
            </w:r>
            <w:r>
              <w:rPr>
                <w:rFonts w:cs="Arial" w:ascii="Arial" w:hAnsi="Arial"/>
                <w:b/>
                <w:bCs/>
                <w:sz w:val="28"/>
                <w:szCs w:val="28"/>
              </w:rPr>
              <w:t xml:space="preserve"> NA COVID-19</w:t>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pPr>
            <w:r>
              <w:rPr>
                <w:rFonts w:cs="Arial" w:ascii="Arial" w:hAnsi="Arial"/>
                <w:b/>
                <w:bCs/>
                <w:sz w:val="28"/>
                <w:szCs w:val="28"/>
              </w:rPr>
              <w:t xml:space="preserve"> </w:t>
            </w:r>
            <w:r>
              <w:rPr>
                <w:rFonts w:cs="Arial" w:ascii="Arial" w:hAnsi="Arial"/>
                <w:b/>
                <w:bCs/>
                <w:sz w:val="28"/>
                <w:szCs w:val="28"/>
              </w:rPr>
              <w:t xml:space="preserve">Laboratoriais: </w:t>
            </w:r>
            <w:r>
              <w:rPr>
                <w:rFonts w:cs="Arial" w:ascii="Arial" w:hAnsi="Arial"/>
                <w:sz w:val="28"/>
                <w:szCs w:val="28"/>
              </w:rPr>
              <w:t>Hemograma completo, gasometria arterial, coagulograma (TP, TTPA, fibrinogênio, D-dímero), proteína C-reativa sérica (de preferência ultra sensível); perfil metabólico completo (AST (TGO), ALT (TGP), Gama-GT, creatinina, ureia, albumina), glicemia, ferritina, desidrogenase lática, biomarcadores cardíacos (troponina, CK-MB, Pró-BNP), 25 OH-Vitamina D, íons (Na/K/Ca/Mg), hemoculturas e culturas de escarro, RT-PCR para SARS-CoV-2, sorologia ELISA IGM IGG para SARS-Cov-2, teste molecular rápido para coronavírus.</w:t>
            </w:r>
          </w:p>
          <w:p>
            <w:pPr>
              <w:pStyle w:val="Normal"/>
              <w:spacing w:lineRule="auto" w:line="360"/>
              <w:jc w:val="both"/>
              <w:rPr/>
            </w:pPr>
            <w:r>
              <w:rPr>
                <w:rFonts w:cs="Arial" w:ascii="Arial" w:hAnsi="Arial"/>
                <w:sz w:val="28"/>
                <w:szCs w:val="28"/>
              </w:rPr>
              <w:t xml:space="preserve">● </w:t>
            </w:r>
            <w:r>
              <w:rPr>
                <w:rFonts w:cs="Arial" w:ascii="Arial" w:hAnsi="Arial"/>
                <w:b/>
                <w:bCs/>
                <w:sz w:val="28"/>
                <w:szCs w:val="28"/>
              </w:rPr>
              <w:t>Complementares</w:t>
            </w:r>
            <w:r>
              <w:rPr>
                <w:rFonts w:cs="Arial" w:ascii="Arial" w:hAnsi="Arial"/>
                <w:sz w:val="28"/>
                <w:szCs w:val="28"/>
              </w:rPr>
              <w:t xml:space="preserve">: Oximetria de pulso, </w:t>
            </w:r>
            <w:r>
              <w:rPr>
                <w:rFonts w:cs="Arial" w:ascii="Arial" w:hAnsi="Arial"/>
                <w:sz w:val="28"/>
                <w:szCs w:val="28"/>
              </w:rPr>
              <w:t>E</w:t>
            </w:r>
            <w:r>
              <w:rPr>
                <w:rFonts w:cs="Arial" w:ascii="Arial" w:hAnsi="Arial"/>
                <w:sz w:val="28"/>
                <w:szCs w:val="28"/>
              </w:rPr>
              <w:t>letrocardiograma</w:t>
            </w:r>
            <w:r>
              <w:rPr>
                <w:rFonts w:cs="Arial" w:ascii="Arial" w:hAnsi="Arial"/>
                <w:sz w:val="28"/>
                <w:szCs w:val="28"/>
              </w:rPr>
              <w:t>,</w:t>
            </w:r>
            <w:r>
              <w:rPr>
                <w:rFonts w:cs="Arial" w:ascii="Arial" w:hAnsi="Arial"/>
                <w:sz w:val="28"/>
                <w:szCs w:val="28"/>
              </w:rPr>
              <w:t xml:space="preserve"> </w:t>
            </w:r>
            <w:r>
              <w:rPr>
                <w:rFonts w:cs="Arial" w:ascii="Arial" w:hAnsi="Arial"/>
                <w:sz w:val="28"/>
                <w:szCs w:val="28"/>
              </w:rPr>
              <w:t xml:space="preserve">RX do tórax, Ultrasom do abdomem </w:t>
            </w:r>
            <w:r>
              <w:rPr>
                <w:rFonts w:cs="Arial" w:ascii="Arial" w:hAnsi="Arial"/>
                <w:sz w:val="28"/>
                <w:szCs w:val="28"/>
              </w:rPr>
              <w:t xml:space="preserve">e </w:t>
            </w:r>
            <w:r>
              <w:rPr>
                <w:rFonts w:cs="Arial" w:ascii="Arial" w:hAnsi="Arial"/>
                <w:sz w:val="28"/>
                <w:szCs w:val="28"/>
              </w:rPr>
              <w:t>T</w:t>
            </w:r>
            <w:r>
              <w:rPr>
                <w:rFonts w:cs="Arial" w:ascii="Arial" w:hAnsi="Arial"/>
                <w:sz w:val="28"/>
                <w:szCs w:val="28"/>
              </w:rPr>
              <w:t>omografia computadorizada de tórax.</w:t>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pPr>
            <w:r>
              <w:rPr>
                <w:rFonts w:cs="Arial" w:ascii="Arial" w:hAnsi="Arial"/>
                <w:b/>
                <w:bCs/>
                <w:sz w:val="28"/>
                <w:szCs w:val="28"/>
              </w:rPr>
              <w:t>6</w:t>
            </w:r>
            <w:r>
              <w:rPr>
                <w:rFonts w:cs="Arial" w:ascii="Arial" w:hAnsi="Arial"/>
                <w:b/>
                <w:bCs/>
                <w:sz w:val="28"/>
                <w:szCs w:val="28"/>
              </w:rPr>
              <w:t xml:space="preserve">.0 – ESTÁGIOS DA COVID-19 </w:t>
            </w:r>
            <w:r>
              <w:rPr>
                <w:rFonts w:cs="Arial" w:ascii="Arial" w:hAnsi="Arial"/>
                <w:b/>
                <w:bCs/>
                <w:sz w:val="28"/>
                <w:szCs w:val="28"/>
              </w:rPr>
              <w:t>(FASES)</w:t>
            </w:r>
          </w:p>
          <w:p>
            <w:pPr>
              <w:pStyle w:val="Normal"/>
              <w:spacing w:lineRule="auto" w:line="360"/>
              <w:jc w:val="both"/>
              <w:rPr>
                <w:rFonts w:ascii="Arial" w:hAnsi="Arial" w:cs="Arial"/>
                <w:b/>
                <w:b/>
                <w:bCs/>
                <w:sz w:val="28"/>
                <w:szCs w:val="28"/>
              </w:rPr>
            </w:pPr>
            <w:r>
              <w:rPr>
                <w:rFonts w:cs="Arial" w:ascii="Arial" w:hAnsi="Arial"/>
                <w:b/>
                <w:bCs/>
                <w:sz w:val="28"/>
                <w:szCs w:val="28"/>
              </w:rPr>
            </w:r>
          </w:p>
          <w:p>
            <w:pPr>
              <w:pStyle w:val="Normal"/>
              <w:spacing w:lineRule="auto" w:line="360"/>
              <w:jc w:val="both"/>
              <w:rPr>
                <w:sz w:val="28"/>
                <w:szCs w:val="28"/>
              </w:rPr>
            </w:pPr>
            <w:r>
              <w:rPr/>
              <w:drawing>
                <wp:inline distT="0" distB="0" distL="0" distR="0">
                  <wp:extent cx="6800215" cy="3600450"/>
                  <wp:effectExtent l="0" t="0" r="0" b="0"/>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4"/>
                          <a:stretch>
                            <a:fillRect/>
                          </a:stretch>
                        </pic:blipFill>
                        <pic:spPr bwMode="auto">
                          <a:xfrm>
                            <a:off x="0" y="0"/>
                            <a:ext cx="6800215" cy="3600450"/>
                          </a:xfrm>
                          <a:prstGeom prst="rect">
                            <a:avLst/>
                          </a:prstGeom>
                        </pic:spPr>
                      </pic:pic>
                    </a:graphicData>
                  </a:graphic>
                </wp:inline>
              </w:drawing>
            </w:r>
          </w:p>
          <w:p>
            <w:pPr>
              <w:pStyle w:val="Normal"/>
              <w:spacing w:lineRule="auto" w:line="360"/>
              <w:jc w:val="both"/>
              <w:rPr>
                <w:rFonts w:ascii="Arial" w:hAnsi="Arial" w:cs="Arial"/>
                <w:b/>
                <w:b/>
                <w:bCs/>
                <w:sz w:val="28"/>
                <w:szCs w:val="28"/>
              </w:rPr>
            </w:pPr>
            <w:r>
              <w:rPr>
                <w:rFonts w:cs="Arial" w:ascii="Arial" w:hAnsi="Arial"/>
                <w:b/>
                <w:bCs/>
                <w:sz w:val="28"/>
                <w:szCs w:val="28"/>
              </w:rPr>
            </w:r>
          </w:p>
          <w:p>
            <w:pPr>
              <w:pStyle w:val="Normal"/>
              <w:spacing w:lineRule="auto" w:line="360"/>
              <w:jc w:val="both"/>
              <w:rPr>
                <w:rFonts w:ascii="Arial" w:hAnsi="Arial" w:cs="Arial"/>
                <w:b/>
                <w:b/>
                <w:bCs/>
                <w:sz w:val="28"/>
                <w:szCs w:val="28"/>
              </w:rPr>
            </w:pPr>
            <w:r>
              <w:rPr>
                <w:rFonts w:cs="Arial" w:ascii="Arial" w:hAnsi="Arial"/>
                <w:b/>
                <w:bCs/>
                <w:sz w:val="28"/>
                <w:szCs w:val="28"/>
              </w:rPr>
            </w:r>
          </w:p>
          <w:p>
            <w:pPr>
              <w:pStyle w:val="Normal"/>
              <w:spacing w:lineRule="auto" w:line="360"/>
              <w:jc w:val="both"/>
              <w:rPr>
                <w:rFonts w:ascii="Arial" w:hAnsi="Arial" w:cs="Arial"/>
                <w:b/>
                <w:b/>
                <w:bCs/>
                <w:sz w:val="28"/>
                <w:szCs w:val="28"/>
              </w:rPr>
            </w:pPr>
            <w:r>
              <w:rPr>
                <w:rFonts w:cs="Arial" w:ascii="Arial" w:hAnsi="Arial"/>
                <w:b/>
                <w:bCs/>
                <w:sz w:val="28"/>
                <w:szCs w:val="28"/>
              </w:rPr>
            </w:r>
          </w:p>
          <w:p>
            <w:pPr>
              <w:pStyle w:val="Normal"/>
              <w:spacing w:lineRule="auto" w:line="360"/>
              <w:jc w:val="both"/>
              <w:rPr>
                <w:rFonts w:ascii="Arial" w:hAnsi="Arial" w:cs="Arial"/>
                <w:b/>
                <w:b/>
                <w:bCs/>
                <w:sz w:val="28"/>
                <w:szCs w:val="28"/>
              </w:rPr>
            </w:pPr>
            <w:r>
              <w:rPr/>
            </w:r>
          </w:p>
          <w:p>
            <w:pPr>
              <w:pStyle w:val="Normal"/>
              <w:spacing w:lineRule="auto" w:line="360"/>
              <w:jc w:val="both"/>
              <w:rPr>
                <w:rFonts w:ascii="Arial" w:hAnsi="Arial" w:cs="Arial"/>
                <w:b/>
                <w:b/>
                <w:bCs/>
                <w:sz w:val="28"/>
                <w:szCs w:val="28"/>
              </w:rPr>
            </w:pPr>
            <w:r>
              <w:rPr/>
            </w:r>
          </w:p>
          <w:p>
            <w:pPr>
              <w:pStyle w:val="Normal"/>
              <w:spacing w:lineRule="auto" w:line="360"/>
              <w:jc w:val="both"/>
              <w:rPr>
                <w:rFonts w:ascii="Arial" w:hAnsi="Arial" w:cs="Arial"/>
                <w:b/>
                <w:b/>
                <w:bCs/>
                <w:sz w:val="28"/>
                <w:szCs w:val="28"/>
              </w:rPr>
            </w:pPr>
            <w:r>
              <w:rPr/>
            </w:r>
          </w:p>
          <w:p>
            <w:pPr>
              <w:pStyle w:val="Normal"/>
              <w:spacing w:lineRule="auto" w:line="360"/>
              <w:jc w:val="both"/>
              <w:rPr>
                <w:rFonts w:ascii="Arial" w:hAnsi="Arial" w:cs="Arial"/>
                <w:b/>
                <w:b/>
                <w:bCs/>
                <w:sz w:val="28"/>
                <w:szCs w:val="28"/>
              </w:rPr>
            </w:pPr>
            <w:r>
              <w:rPr/>
            </w:r>
          </w:p>
          <w:p>
            <w:pPr>
              <w:pStyle w:val="Normal"/>
              <w:spacing w:lineRule="auto" w:line="360"/>
              <w:jc w:val="both"/>
              <w:rPr>
                <w:rFonts w:ascii="Arial" w:hAnsi="Arial" w:cs="Arial"/>
                <w:b/>
                <w:b/>
                <w:bCs/>
                <w:sz w:val="28"/>
                <w:szCs w:val="28"/>
              </w:rPr>
            </w:pPr>
            <w:r>
              <w:rPr/>
            </w:r>
          </w:p>
          <w:p>
            <w:pPr>
              <w:pStyle w:val="Normal"/>
              <w:spacing w:lineRule="auto" w:line="360"/>
              <w:jc w:val="both"/>
              <w:rPr>
                <w:rFonts w:ascii="Arial" w:hAnsi="Arial" w:cs="Arial"/>
                <w:b/>
                <w:b/>
                <w:bCs/>
                <w:sz w:val="28"/>
                <w:szCs w:val="28"/>
              </w:rPr>
            </w:pPr>
            <w:r>
              <w:rPr/>
            </w:r>
          </w:p>
          <w:p>
            <w:pPr>
              <w:pStyle w:val="Normal"/>
              <w:spacing w:lineRule="auto" w:line="360"/>
              <w:jc w:val="both"/>
              <w:rPr>
                <w:rFonts w:ascii="Arial" w:hAnsi="Arial" w:cs="Arial"/>
                <w:b/>
                <w:b/>
                <w:bCs/>
                <w:sz w:val="28"/>
                <w:szCs w:val="28"/>
              </w:rPr>
            </w:pPr>
            <w:r>
              <w:rPr/>
            </w:r>
          </w:p>
          <w:p>
            <w:pPr>
              <w:pStyle w:val="Normal"/>
              <w:spacing w:lineRule="auto" w:line="360"/>
              <w:jc w:val="both"/>
              <w:rPr>
                <w:rFonts w:ascii="Arial" w:hAnsi="Arial" w:cs="Arial"/>
                <w:b/>
                <w:b/>
                <w:bCs/>
                <w:sz w:val="28"/>
                <w:szCs w:val="28"/>
              </w:rPr>
            </w:pPr>
            <w:r>
              <w:rPr/>
            </w:r>
          </w:p>
          <w:p>
            <w:pPr>
              <w:pStyle w:val="Normal"/>
              <w:spacing w:lineRule="auto" w:line="360"/>
              <w:jc w:val="both"/>
              <w:rPr>
                <w:rFonts w:ascii="Arial" w:hAnsi="Arial" w:cs="Arial"/>
                <w:b/>
                <w:b/>
                <w:bCs/>
                <w:sz w:val="28"/>
                <w:szCs w:val="28"/>
              </w:rPr>
            </w:pPr>
            <w:r>
              <w:rPr/>
            </w:r>
          </w:p>
          <w:p>
            <w:pPr>
              <w:pStyle w:val="Normal"/>
              <w:spacing w:lineRule="auto" w:line="360"/>
              <w:jc w:val="both"/>
              <w:rPr>
                <w:rFonts w:ascii="Arial" w:hAnsi="Arial" w:cs="Arial"/>
                <w:b/>
                <w:b/>
                <w:bCs/>
                <w:sz w:val="28"/>
                <w:szCs w:val="28"/>
              </w:rPr>
            </w:pPr>
            <w:r>
              <w:rPr/>
            </w:r>
          </w:p>
          <w:p>
            <w:pPr>
              <w:pStyle w:val="Normal"/>
              <w:spacing w:lineRule="auto" w:line="360"/>
              <w:jc w:val="both"/>
              <w:rPr>
                <w:rFonts w:ascii="Arial" w:hAnsi="Arial" w:cs="Arial"/>
                <w:b/>
                <w:b/>
                <w:bCs/>
                <w:sz w:val="28"/>
                <w:szCs w:val="28"/>
              </w:rPr>
            </w:pPr>
            <w:r>
              <w:rPr/>
            </w:r>
          </w:p>
          <w:p>
            <w:pPr>
              <w:pStyle w:val="Normal"/>
              <w:spacing w:lineRule="auto" w:line="360"/>
              <w:jc w:val="both"/>
              <w:rPr>
                <w:rFonts w:ascii="Arial" w:hAnsi="Arial" w:cs="Arial"/>
                <w:b/>
                <w:b/>
                <w:bCs/>
                <w:sz w:val="28"/>
                <w:szCs w:val="28"/>
              </w:rPr>
            </w:pPr>
            <w:r>
              <w:rPr/>
            </w:r>
          </w:p>
          <w:p>
            <w:pPr>
              <w:pStyle w:val="Normal"/>
              <w:spacing w:lineRule="auto" w:line="360"/>
              <w:jc w:val="both"/>
              <w:rPr>
                <w:rFonts w:ascii="Arial" w:hAnsi="Arial" w:cs="Arial"/>
                <w:b/>
                <w:b/>
                <w:bCs/>
                <w:sz w:val="28"/>
                <w:szCs w:val="28"/>
              </w:rPr>
            </w:pPr>
            <w:r>
              <w:rPr/>
            </w:r>
          </w:p>
          <w:p>
            <w:pPr>
              <w:pStyle w:val="Normal"/>
              <w:spacing w:lineRule="auto" w:line="360"/>
              <w:jc w:val="both"/>
              <w:rPr>
                <w:rFonts w:ascii="Arial" w:hAnsi="Arial" w:cs="Arial"/>
                <w:b/>
                <w:b/>
                <w:bCs/>
                <w:sz w:val="28"/>
                <w:szCs w:val="28"/>
              </w:rPr>
            </w:pPr>
            <w:r>
              <w:rPr/>
            </w:r>
          </w:p>
          <w:p>
            <w:pPr>
              <w:pStyle w:val="Normal"/>
              <w:spacing w:lineRule="auto" w:line="360"/>
              <w:jc w:val="both"/>
              <w:rPr>
                <w:rFonts w:ascii="Arial" w:hAnsi="Arial" w:cs="Arial"/>
                <w:b/>
                <w:b/>
                <w:bCs/>
                <w:sz w:val="28"/>
                <w:szCs w:val="28"/>
              </w:rPr>
            </w:pPr>
            <w:r>
              <w:rPr/>
            </w:r>
          </w:p>
          <w:p>
            <w:pPr>
              <w:pStyle w:val="Normal"/>
              <w:spacing w:lineRule="auto" w:line="360"/>
              <w:jc w:val="both"/>
              <w:rPr/>
            </w:pPr>
            <w:r>
              <w:rPr>
                <w:rFonts w:cs="Arial" w:ascii="Arial" w:hAnsi="Arial"/>
                <w:b/>
                <w:bCs/>
                <w:sz w:val="28"/>
                <w:szCs w:val="28"/>
              </w:rPr>
              <w:t>7</w:t>
            </w:r>
            <w:r>
              <w:rPr>
                <w:rFonts w:cs="Arial" w:ascii="Arial" w:hAnsi="Arial"/>
                <w:b/>
                <w:bCs/>
                <w:sz w:val="28"/>
                <w:szCs w:val="28"/>
              </w:rPr>
              <w:t>.0 – TRATAMENTO MEDICAMENTOSO EM NÍVEL AMBULATORIAL</w:t>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pPr>
            <w:r>
              <w:rPr>
                <w:rFonts w:cs="Arial" w:ascii="Arial" w:hAnsi="Arial"/>
                <w:sz w:val="28"/>
                <w:szCs w:val="28"/>
              </w:rPr>
              <w:t xml:space="preserve">                               </w:t>
            </w:r>
            <w:r>
              <w:rPr>
                <w:rFonts w:cs="Arial" w:ascii="Arial" w:hAnsi="Arial"/>
                <w:b/>
                <w:bCs/>
                <w:sz w:val="28"/>
                <w:szCs w:val="28"/>
              </w:rPr>
              <w:t xml:space="preserve">FASE I (SÍNDROME GRIPAL) – REPLICAÇÃO VIRAL ELEVADA                             </w:t>
            </w:r>
          </w:p>
          <w:p>
            <w:pPr>
              <w:pStyle w:val="ListParagraph"/>
              <w:spacing w:lineRule="auto" w:line="360"/>
              <w:ind w:left="720" w:hanging="0"/>
              <w:jc w:val="both"/>
              <w:rPr>
                <w:rFonts w:ascii="Arial" w:hAnsi="Arial" w:cs="Arial"/>
                <w:sz w:val="28"/>
                <w:szCs w:val="28"/>
              </w:rPr>
            </w:pPr>
            <w:r>
              <w:rPr>
                <w:rFonts w:cs="Arial" w:ascii="Arial" w:hAnsi="Arial"/>
                <w:sz w:val="28"/>
                <w:szCs w:val="28"/>
              </w:rPr>
              <mc:AlternateContent>
                <mc:Choice Requires="wps">
                  <w:drawing>
                    <wp:anchor behindDoc="0" distT="0" distB="0" distL="89535" distR="89535" simplePos="0" locked="0" layoutInCell="1" allowOverlap="1" relativeHeight="4">
                      <wp:simplePos x="0" y="0"/>
                      <wp:positionH relativeFrom="margin">
                        <wp:align>center</wp:align>
                      </wp:positionH>
                      <wp:positionV relativeFrom="paragraph">
                        <wp:posOffset>0</wp:posOffset>
                      </wp:positionV>
                      <wp:extent cx="6298565" cy="7032625"/>
                      <wp:effectExtent l="0" t="0" r="0" b="0"/>
                      <wp:wrapSquare wrapText="bothSides"/>
                      <wp:docPr id="5" name="Quadro1"/>
                      <a:graphic xmlns:a="http://schemas.openxmlformats.org/drawingml/2006/main">
                        <a:graphicData uri="http://schemas.microsoft.com/office/word/2010/wordprocessingShape">
                          <wps:wsp>
                            <wps:cNvSpPr/>
                            <wps:spPr>
                              <a:xfrm>
                                <a:off x="0" y="0"/>
                                <a:ext cx="6297840" cy="7031880"/>
                              </a:xfrm>
                              <a:prstGeom prst="rect">
                                <a:avLst/>
                              </a:prstGeom>
                              <a:noFill/>
                              <a:ln>
                                <a:noFill/>
                              </a:ln>
                            </wps:spPr>
                            <wps:style>
                              <a:lnRef idx="0"/>
                              <a:fillRef idx="0"/>
                              <a:effectRef idx="0"/>
                              <a:fontRef idx="minor"/>
                            </wps:style>
                            <wps:txbx>
                              <w:txbxContent>
                                <w:tbl>
                                  <w:tblPr>
                                    <w:tblStyle w:val="Tabelacomgrade"/>
                                    <w:tblW w:w="9918" w:type="dxa"/>
                                    <w:jc w:val="center"/>
                                    <w:tblInd w:w="0" w:type="dxa"/>
                                    <w:tblCellMar>
                                      <w:top w:w="0" w:type="dxa"/>
                                      <w:left w:w="98" w:type="dxa"/>
                                      <w:bottom w:w="0" w:type="dxa"/>
                                      <w:right w:w="108" w:type="dxa"/>
                                    </w:tblCellMar>
                                    <w:tblLook w:firstRow="1" w:noVBand="1" w:lastRow="0" w:firstColumn="1" w:lastColumn="0" w:noHBand="0" w:val="04a0"/>
                                  </w:tblPr>
                                  <w:tblGrid>
                                    <w:gridCol w:w="1555"/>
                                    <w:gridCol w:w="2268"/>
                                    <w:gridCol w:w="2835"/>
                                    <w:gridCol w:w="3259"/>
                                  </w:tblGrid>
                                  <w:tr>
                                    <w:trPr/>
                                    <w:tc>
                                      <w:tcPr>
                                        <w:tcW w:w="9917" w:type="dxa"/>
                                        <w:gridSpan w:val="4"/>
                                        <w:tcBorders/>
                                        <w:shd w:fill="auto" w:val="clear"/>
                                        <w:tcMar>
                                          <w:left w:w="98" w:type="dxa"/>
                                        </w:tcMar>
                                      </w:tcPr>
                                      <w:p>
                                        <w:pPr>
                                          <w:pStyle w:val="ListParagraph"/>
                                          <w:spacing w:lineRule="auto" w:line="360"/>
                                          <w:ind w:left="0" w:hanging="0"/>
                                          <w:jc w:val="both"/>
                                          <w:rPr>
                                            <w:color w:val="auto"/>
                                          </w:rPr>
                                        </w:pPr>
                                        <w:r>
                                          <w:rPr>
                                            <w:rFonts w:cs="Arial" w:ascii="Arial" w:hAnsi="Arial"/>
                                            <w:b/>
                                            <w:bCs/>
                                            <w:color w:val="auto"/>
                                            <w:sz w:val="22"/>
                                            <w:szCs w:val="22"/>
                                          </w:rPr>
                                          <w:t>TRATAMENTO FARMACOLÓGICO RECOMENDADO – A PARTIR DE 12 ANOS DE IDADE</w:t>
                                        </w:r>
                                      </w:p>
                                    </w:tc>
                                  </w:tr>
                                  <w:tr>
                                    <w:trPr/>
                                    <w:tc>
                                      <w:tcPr>
                                        <w:tcW w:w="1555" w:type="dxa"/>
                                        <w:tcBorders/>
                                        <w:shd w:fill="auto" w:val="clear"/>
                                        <w:tcMar>
                                          <w:left w:w="98" w:type="dxa"/>
                                        </w:tcMar>
                                      </w:tcPr>
                                      <w:p>
                                        <w:pPr>
                                          <w:pStyle w:val="ListParagraph"/>
                                          <w:spacing w:lineRule="auto" w:line="360"/>
                                          <w:ind w:left="0" w:hanging="0"/>
                                          <w:jc w:val="both"/>
                                          <w:rPr>
                                            <w:color w:val="auto"/>
                                          </w:rPr>
                                        </w:pPr>
                                        <w:r>
                                          <w:rPr>
                                            <w:rFonts w:cs="Arial" w:ascii="Arial" w:hAnsi="Arial"/>
                                            <w:color w:val="auto"/>
                                            <w:sz w:val="22"/>
                                            <w:szCs w:val="22"/>
                                          </w:rPr>
                                          <w:t>Evolução</w:t>
                                        </w:r>
                                      </w:p>
                                    </w:tc>
                                    <w:tc>
                                      <w:tcPr>
                                        <w:tcW w:w="2268" w:type="dxa"/>
                                        <w:tcBorders/>
                                        <w:shd w:fill="auto" w:val="clear"/>
                                        <w:tcMar>
                                          <w:left w:w="98" w:type="dxa"/>
                                        </w:tcMar>
                                      </w:tcPr>
                                      <w:p>
                                        <w:pPr>
                                          <w:pStyle w:val="ListParagraph"/>
                                          <w:spacing w:lineRule="auto" w:line="360"/>
                                          <w:ind w:left="0" w:hanging="0"/>
                                          <w:jc w:val="both"/>
                                          <w:rPr>
                                            <w:color w:val="auto"/>
                                          </w:rPr>
                                        </w:pPr>
                                        <w:r>
                                          <w:rPr>
                                            <w:rFonts w:cs="Arial" w:ascii="Arial" w:hAnsi="Arial"/>
                                            <w:color w:val="auto"/>
                                            <w:sz w:val="22"/>
                                            <w:szCs w:val="22"/>
                                          </w:rPr>
                                          <w:t>Medicamentos</w:t>
                                        </w:r>
                                      </w:p>
                                    </w:tc>
                                    <w:tc>
                                      <w:tcPr>
                                        <w:tcW w:w="2835" w:type="dxa"/>
                                        <w:tcBorders/>
                                        <w:shd w:fill="auto" w:val="clear"/>
                                        <w:tcMar>
                                          <w:left w:w="98" w:type="dxa"/>
                                        </w:tcMar>
                                      </w:tcPr>
                                      <w:p>
                                        <w:pPr>
                                          <w:pStyle w:val="ListParagraph"/>
                                          <w:spacing w:lineRule="auto" w:line="360"/>
                                          <w:ind w:left="0" w:hanging="0"/>
                                          <w:jc w:val="both"/>
                                          <w:rPr>
                                            <w:color w:val="auto"/>
                                          </w:rPr>
                                        </w:pPr>
                                        <w:r>
                                          <w:rPr>
                                            <w:rFonts w:cs="Arial" w:ascii="Arial" w:hAnsi="Arial"/>
                                            <w:color w:val="auto"/>
                                            <w:sz w:val="22"/>
                                            <w:szCs w:val="22"/>
                                          </w:rPr>
                                          <w:t>Posologia</w:t>
                                        </w:r>
                                      </w:p>
                                    </w:tc>
                                    <w:tc>
                                      <w:tcPr>
                                        <w:tcW w:w="3259" w:type="dxa"/>
                                        <w:tcBorders/>
                                        <w:shd w:fill="auto" w:val="clear"/>
                                        <w:tcMar>
                                          <w:left w:w="98" w:type="dxa"/>
                                        </w:tcMar>
                                      </w:tcPr>
                                      <w:p>
                                        <w:pPr>
                                          <w:pStyle w:val="ListParagraph"/>
                                          <w:spacing w:lineRule="auto" w:line="360"/>
                                          <w:ind w:left="0" w:hanging="0"/>
                                          <w:jc w:val="both"/>
                                          <w:rPr>
                                            <w:color w:val="auto"/>
                                          </w:rPr>
                                        </w:pPr>
                                        <w:r>
                                          <w:rPr>
                                            <w:rFonts w:cs="Arial" w:ascii="Arial" w:hAnsi="Arial"/>
                                            <w:color w:val="auto"/>
                                            <w:sz w:val="22"/>
                                            <w:szCs w:val="22"/>
                                          </w:rPr>
                                          <w:t>Precauções e Orientações ao Paciente</w:t>
                                        </w:r>
                                      </w:p>
                                    </w:tc>
                                  </w:tr>
                                  <w:tr>
                                    <w:trPr/>
                                    <w:tc>
                                      <w:tcPr>
                                        <w:tcW w:w="1555" w:type="dxa"/>
                                        <w:vMerge w:val="restart"/>
                                        <w:tcBorders/>
                                        <w:shd w:fill="auto" w:val="clear"/>
                                        <w:tcMar>
                                          <w:left w:w="98" w:type="dxa"/>
                                        </w:tcMar>
                                      </w:tcPr>
                                      <w:p>
                                        <w:pPr>
                                          <w:pStyle w:val="ListParagraph"/>
                                          <w:spacing w:lineRule="auto" w:line="360"/>
                                          <w:ind w:left="0" w:hanging="0"/>
                                          <w:jc w:val="both"/>
                                          <w:rPr>
                                            <w:color w:val="auto"/>
                                          </w:rPr>
                                        </w:pPr>
                                        <w:r>
                                          <w:rPr>
                                            <w:rFonts w:cs="Arial" w:ascii="Arial" w:hAnsi="Arial"/>
                                            <w:color w:val="auto"/>
                                            <w:sz w:val="22"/>
                                            <w:szCs w:val="22"/>
                                          </w:rPr>
                                          <w:t xml:space="preserve">                                          </w:t>
                                        </w:r>
                                        <w:r>
                                          <w:rPr>
                                            <w:rFonts w:cs="Arial" w:ascii="Arial" w:hAnsi="Arial"/>
                                            <w:color w:val="auto"/>
                                            <w:sz w:val="22"/>
                                            <w:szCs w:val="22"/>
                                          </w:rPr>
                                          <w:t>3 a 6 dias de                   sintomas</w:t>
                                        </w:r>
                                      </w:p>
                                    </w:tc>
                                    <w:tc>
                                      <w:tcPr>
                                        <w:tcW w:w="2268" w:type="dxa"/>
                                        <w:tcBorders/>
                                        <w:shd w:fill="auto" w:val="clear"/>
                                        <w:tcMar>
                                          <w:left w:w="98" w:type="dxa"/>
                                        </w:tcMar>
                                      </w:tcPr>
                                      <w:p>
                                        <w:pPr>
                                          <w:pStyle w:val="ListParagraph"/>
                                          <w:spacing w:lineRule="auto" w:line="360"/>
                                          <w:ind w:left="0" w:hanging="0"/>
                                          <w:jc w:val="both"/>
                                          <w:rPr>
                                            <w:color w:val="auto"/>
                                          </w:rPr>
                                        </w:pPr>
                                        <w:r>
                                          <w:rPr>
                                            <w:rFonts w:cs="Arial" w:ascii="Arial" w:hAnsi="Arial"/>
                                            <w:b/>
                                            <w:bCs/>
                                            <w:i w:val="false"/>
                                            <w:iCs w:val="false"/>
                                            <w:color w:val="auto"/>
                                            <w:sz w:val="28"/>
                                            <w:szCs w:val="28"/>
                                          </w:rPr>
                                          <w:t>Ivermectina</w:t>
                                        </w:r>
                                        <w:r>
                                          <w:rPr>
                                            <w:rFonts w:cs="Arial" w:ascii="Arial" w:hAnsi="Arial"/>
                                            <w:color w:val="auto"/>
                                            <w:sz w:val="22"/>
                                            <w:szCs w:val="22"/>
                                          </w:rPr>
                                          <w:t xml:space="preserve"> 6mg </w:t>
                                        </w:r>
                                      </w:p>
                                    </w:tc>
                                    <w:tc>
                                      <w:tcPr>
                                        <w:tcW w:w="2835" w:type="dxa"/>
                                        <w:tcBorders/>
                                        <w:shd w:fill="auto" w:val="clear"/>
                                        <w:tcMar>
                                          <w:left w:w="98" w:type="dxa"/>
                                        </w:tcMar>
                                      </w:tcPr>
                                      <w:p>
                                        <w:pPr>
                                          <w:pStyle w:val="ListParagraph"/>
                                          <w:spacing w:lineRule="auto" w:line="360"/>
                                          <w:ind w:left="0" w:hanging="0"/>
                                          <w:jc w:val="both"/>
                                          <w:rPr>
                                            <w:color w:val="auto"/>
                                          </w:rPr>
                                        </w:pPr>
                                        <w:r>
                                          <w:rPr>
                                            <w:rFonts w:cs="Arial" w:ascii="Arial" w:hAnsi="Arial"/>
                                            <w:color w:val="auto"/>
                                            <w:sz w:val="22"/>
                                            <w:szCs w:val="22"/>
                                          </w:rPr>
                                          <w:t>Dose única – 01 comprimido a cada 30kg de peso corpóreo, por 02 dias consecutivos.</w:t>
                                        </w:r>
                                      </w:p>
                                    </w:tc>
                                    <w:tc>
                                      <w:tcPr>
                                        <w:tcW w:w="3259" w:type="dxa"/>
                                        <w:tcBorders/>
                                        <w:shd w:fill="auto" w:val="clear"/>
                                        <w:tcMar>
                                          <w:left w:w="98" w:type="dxa"/>
                                        </w:tcMar>
                                      </w:tcPr>
                                      <w:p>
                                        <w:pPr>
                                          <w:pStyle w:val="ListParagraph"/>
                                          <w:spacing w:lineRule="auto" w:line="360"/>
                                          <w:ind w:left="0" w:hanging="0"/>
                                          <w:jc w:val="both"/>
                                          <w:rPr>
                                            <w:color w:val="auto"/>
                                          </w:rPr>
                                        </w:pPr>
                                        <w:r>
                                          <w:rPr>
                                            <w:rFonts w:cs="Arial" w:ascii="Arial" w:hAnsi="Arial"/>
                                            <w:color w:val="auto"/>
                                            <w:sz w:val="22"/>
                                            <w:szCs w:val="22"/>
                                          </w:rPr>
                                          <w:t xml:space="preserve"> </w:t>
                                        </w:r>
                                        <w:r>
                                          <w:rPr>
                                            <w:rFonts w:cs="Arial" w:ascii="Arial" w:hAnsi="Arial"/>
                                            <w:color w:val="auto"/>
                                            <w:sz w:val="22"/>
                                            <w:szCs w:val="22"/>
                                          </w:rPr>
                                          <w:t>Ingerir o medicamento com água e com o estômago cheio. A ingestão com alimento pode aumentar consideravelmente a biodisponibilidade da ivermectina.</w:t>
                                        </w:r>
                                      </w:p>
                                    </w:tc>
                                  </w:tr>
                                  <w:tr>
                                    <w:trPr/>
                                    <w:tc>
                                      <w:tcPr>
                                        <w:tcW w:w="1555" w:type="dxa"/>
                                        <w:vMerge w:val="continue"/>
                                        <w:tcBorders/>
                                        <w:shd w:fill="auto" w:val="clear"/>
                                        <w:tcMar>
                                          <w:left w:w="98" w:type="dxa"/>
                                        </w:tcMar>
                                      </w:tcPr>
                                      <w:p>
                                        <w:pPr>
                                          <w:pStyle w:val="ListParagraph"/>
                                          <w:spacing w:lineRule="auto" w:line="360"/>
                                          <w:ind w:left="0" w:hanging="0"/>
                                          <w:jc w:val="both"/>
                                          <w:rPr>
                                            <w:rFonts w:ascii="Arial" w:hAnsi="Arial" w:cs="Arial"/>
                                            <w:color w:val="auto"/>
                                            <w:sz w:val="22"/>
                                            <w:szCs w:val="22"/>
                                          </w:rPr>
                                        </w:pPr>
                                        <w:r>
                                          <w:rPr>
                                            <w:rFonts w:cs="Arial" w:ascii="Arial" w:hAnsi="Arial"/>
                                            <w:color w:val="auto"/>
                                            <w:sz w:val="22"/>
                                            <w:szCs w:val="22"/>
                                          </w:rPr>
                                        </w:r>
                                      </w:p>
                                    </w:tc>
                                    <w:tc>
                                      <w:tcPr>
                                        <w:tcW w:w="2268" w:type="dxa"/>
                                        <w:tcBorders/>
                                        <w:shd w:fill="auto" w:val="clear"/>
                                        <w:tcMar>
                                          <w:left w:w="98" w:type="dxa"/>
                                        </w:tcMar>
                                      </w:tcPr>
                                      <w:p>
                                        <w:pPr>
                                          <w:pStyle w:val="ListParagraph"/>
                                          <w:spacing w:lineRule="auto" w:line="360"/>
                                          <w:ind w:left="0" w:hanging="0"/>
                                          <w:jc w:val="both"/>
                                          <w:rPr>
                                            <w:color w:val="auto"/>
                                          </w:rPr>
                                        </w:pPr>
                                        <w:r>
                                          <w:rPr>
                                            <w:rFonts w:cs="Arial" w:ascii="Arial" w:hAnsi="Arial"/>
                                            <w:b/>
                                            <w:bCs/>
                                            <w:color w:val="auto"/>
                                            <w:sz w:val="28"/>
                                            <w:szCs w:val="28"/>
                                          </w:rPr>
                                          <w:t>Azitromicina</w:t>
                                        </w:r>
                                        <w:r>
                                          <w:rPr>
                                            <w:rFonts w:cs="Arial" w:ascii="Arial" w:hAnsi="Arial"/>
                                            <w:color w:val="auto"/>
                                            <w:sz w:val="22"/>
                                            <w:szCs w:val="22"/>
                                          </w:rPr>
                                          <w:t xml:space="preserve"> 500mg</w:t>
                                        </w:r>
                                      </w:p>
                                    </w:tc>
                                    <w:tc>
                                      <w:tcPr>
                                        <w:tcW w:w="2835" w:type="dxa"/>
                                        <w:tcBorders/>
                                        <w:shd w:fill="auto" w:val="clear"/>
                                        <w:tcMar>
                                          <w:left w:w="98" w:type="dxa"/>
                                        </w:tcMar>
                                      </w:tcPr>
                                      <w:p>
                                        <w:pPr>
                                          <w:pStyle w:val="ListParagraph"/>
                                          <w:spacing w:lineRule="auto" w:line="360"/>
                                          <w:ind w:left="0" w:hanging="0"/>
                                          <w:jc w:val="both"/>
                                          <w:rPr>
                                            <w:color w:val="auto"/>
                                          </w:rPr>
                                        </w:pPr>
                                        <w:r>
                                          <w:rPr>
                                            <w:rFonts w:cs="Arial" w:ascii="Arial" w:hAnsi="Arial"/>
                                            <w:color w:val="auto"/>
                                            <w:sz w:val="22"/>
                                            <w:szCs w:val="22"/>
                                          </w:rPr>
                                          <w:t>01 comprimido por dia durante 05 dias consecutivos.</w:t>
                                        </w:r>
                                      </w:p>
                                    </w:tc>
                                    <w:tc>
                                      <w:tcPr>
                                        <w:tcW w:w="3259" w:type="dxa"/>
                                        <w:tcBorders/>
                                        <w:shd w:fill="auto" w:val="clear"/>
                                        <w:tcMar>
                                          <w:left w:w="98" w:type="dxa"/>
                                        </w:tcMar>
                                      </w:tcPr>
                                      <w:p>
                                        <w:pPr>
                                          <w:pStyle w:val="Normal"/>
                                          <w:spacing w:lineRule="auto" w:line="360"/>
                                          <w:jc w:val="both"/>
                                          <w:rPr>
                                            <w:color w:val="auto"/>
                                          </w:rPr>
                                        </w:pPr>
                                        <w:r>
                                          <w:rPr>
                                            <w:rFonts w:cs="Arial" w:ascii="Arial" w:hAnsi="Arial"/>
                                            <w:color w:val="auto"/>
                                            <w:sz w:val="22"/>
                                            <w:szCs w:val="22"/>
                                          </w:rPr>
                                          <w:t>Informar que pode ser tomado com ou sem alimentos;</w:t>
                                        </w:r>
                                      </w:p>
                                      <w:p>
                                        <w:pPr>
                                          <w:pStyle w:val="Normal"/>
                                          <w:spacing w:lineRule="auto" w:line="360"/>
                                          <w:jc w:val="both"/>
                                          <w:rPr>
                                            <w:rFonts w:ascii="Arial" w:hAnsi="Arial" w:cs="Arial"/>
                                            <w:color w:val="auto"/>
                                            <w:sz w:val="22"/>
                                            <w:szCs w:val="22"/>
                                          </w:rPr>
                                        </w:pPr>
                                        <w:r>
                                          <w:rPr>
                                            <w:rFonts w:cs="Arial" w:ascii="Arial" w:hAnsi="Arial"/>
                                            <w:color w:val="auto"/>
                                            <w:sz w:val="22"/>
                                            <w:szCs w:val="22"/>
                                          </w:rPr>
                                        </w:r>
                                      </w:p>
                                      <w:p>
                                        <w:pPr>
                                          <w:pStyle w:val="Normal"/>
                                          <w:spacing w:lineRule="auto" w:line="360"/>
                                          <w:jc w:val="both"/>
                                          <w:rPr>
                                            <w:color w:val="auto"/>
                                          </w:rPr>
                                        </w:pPr>
                                        <w:r>
                                          <w:rPr>
                                            <w:rFonts w:cs="Arial" w:ascii="Arial" w:hAnsi="Arial"/>
                                            <w:color w:val="auto"/>
                                            <w:sz w:val="22"/>
                                            <w:szCs w:val="22"/>
                                          </w:rPr>
                                          <w:t xml:space="preserve">Avaliar o risco-benefício aos pacientes portadores de doenças autoimunes que fazem uso continuado de Hidroxicloroquina.         O uso </w:t>
                                        </w:r>
                                        <w:r>
                                          <w:rPr>
                                            <w:rFonts w:cs="Arial" w:ascii="Arial" w:hAnsi="Arial"/>
                                            <w:color w:val="auto"/>
                                            <w:sz w:val="22"/>
                                            <w:szCs w:val="22"/>
                                          </w:rPr>
                                          <w:t>c</w:t>
                                        </w:r>
                                        <w:r>
                                          <w:rPr>
                                            <w:rFonts w:cs="Arial" w:ascii="Arial" w:hAnsi="Arial"/>
                                            <w:color w:val="auto"/>
                                            <w:sz w:val="22"/>
                                            <w:szCs w:val="22"/>
                                          </w:rPr>
                                          <w:t>oncomitante com azitromicina pode aumentar o risco de prolongamento do intervalo QT. Usar com cautela e monitorar eletrocardiograma durante tratamento;</w:t>
                                        </w:r>
                                      </w:p>
                                      <w:p>
                                        <w:pPr>
                                          <w:pStyle w:val="ListParagraph"/>
                                          <w:spacing w:lineRule="auto" w:line="360"/>
                                          <w:ind w:left="0" w:hanging="0"/>
                                          <w:jc w:val="both"/>
                                          <w:rPr>
                                            <w:rFonts w:ascii="Arial" w:hAnsi="Arial" w:cs="Arial"/>
                                            <w:color w:val="auto"/>
                                            <w:sz w:val="22"/>
                                            <w:szCs w:val="22"/>
                                          </w:rPr>
                                        </w:pPr>
                                        <w:r>
                                          <w:rPr>
                                            <w:rFonts w:cs="Arial" w:ascii="Arial" w:hAnsi="Arial"/>
                                            <w:color w:val="auto"/>
                                            <w:sz w:val="22"/>
                                            <w:szCs w:val="22"/>
                                          </w:rPr>
                                        </w:r>
                                      </w:p>
                                    </w:tc>
                                  </w:tr>
                                  <w:tr>
                                    <w:trPr/>
                                    <w:tc>
                                      <w:tcPr>
                                        <w:tcW w:w="1555" w:type="dxa"/>
                                        <w:tcBorders/>
                                        <w:shd w:fill="auto" w:val="clear"/>
                                        <w:tcMar>
                                          <w:left w:w="98" w:type="dxa"/>
                                        </w:tcMar>
                                      </w:tcPr>
                                      <w:p>
                                        <w:pPr>
                                          <w:pStyle w:val="ListParagraph"/>
                                          <w:spacing w:lineRule="auto" w:line="360"/>
                                          <w:ind w:left="0" w:hanging="0"/>
                                          <w:jc w:val="both"/>
                                          <w:rPr>
                                            <w:rFonts w:ascii="Arial" w:hAnsi="Arial" w:cs="Arial"/>
                                            <w:color w:val="auto"/>
                                            <w:sz w:val="22"/>
                                            <w:szCs w:val="22"/>
                                          </w:rPr>
                                        </w:pPr>
                                        <w:r>
                                          <w:rPr>
                                            <w:rFonts w:cs="Arial" w:ascii="Arial" w:hAnsi="Arial"/>
                                            <w:color w:val="auto"/>
                                            <w:sz w:val="22"/>
                                            <w:szCs w:val="22"/>
                                          </w:rPr>
                                        </w:r>
                                      </w:p>
                                    </w:tc>
                                    <w:tc>
                                      <w:tcPr>
                                        <w:tcW w:w="2268" w:type="dxa"/>
                                        <w:tcBorders/>
                                        <w:shd w:fill="auto" w:val="clear"/>
                                        <w:tcMar>
                                          <w:left w:w="98" w:type="dxa"/>
                                        </w:tcMar>
                                      </w:tcPr>
                                      <w:p>
                                        <w:pPr>
                                          <w:pStyle w:val="ListParagraph"/>
                                          <w:spacing w:lineRule="auto" w:line="360"/>
                                          <w:ind w:left="0" w:hanging="0"/>
                                          <w:jc w:val="both"/>
                                          <w:rPr>
                                            <w:color w:val="auto"/>
                                          </w:rPr>
                                        </w:pPr>
                                        <w:r>
                                          <w:rPr>
                                            <w:rFonts w:cs="Arial" w:ascii="Arial" w:hAnsi="Arial"/>
                                            <w:b/>
                                            <w:bCs/>
                                            <w:color w:val="auto"/>
                                            <w:sz w:val="22"/>
                                            <w:szCs w:val="22"/>
                                          </w:rPr>
                                          <w:t>Ácido ascórbico</w:t>
                                        </w:r>
                                        <w:r>
                                          <w:rPr>
                                            <w:rFonts w:cs="Arial" w:ascii="Arial" w:hAnsi="Arial"/>
                                            <w:color w:val="auto"/>
                                            <w:sz w:val="22"/>
                                            <w:szCs w:val="22"/>
                                          </w:rPr>
                                          <w:t xml:space="preserve"> 1g (vitamina C) + </w:t>
                                        </w:r>
                                        <w:r>
                                          <w:rPr>
                                            <w:rFonts w:cs="Arial" w:ascii="Arial" w:hAnsi="Arial"/>
                                            <w:b/>
                                            <w:bCs/>
                                            <w:color w:val="auto"/>
                                            <w:sz w:val="22"/>
                                            <w:szCs w:val="22"/>
                                          </w:rPr>
                                          <w:t>Zinco</w:t>
                                        </w:r>
                                        <w:r>
                                          <w:rPr>
                                            <w:rFonts w:cs="Arial" w:ascii="Arial" w:hAnsi="Arial"/>
                                            <w:color w:val="auto"/>
                                            <w:sz w:val="22"/>
                                            <w:szCs w:val="22"/>
                                          </w:rPr>
                                          <w:t xml:space="preserve"> 10mg </w:t>
                                        </w:r>
                                      </w:p>
                                    </w:tc>
                                    <w:tc>
                                      <w:tcPr>
                                        <w:tcW w:w="2835" w:type="dxa"/>
                                        <w:tcBorders/>
                                        <w:shd w:fill="auto" w:val="clear"/>
                                        <w:tcMar>
                                          <w:left w:w="98" w:type="dxa"/>
                                        </w:tcMar>
                                      </w:tcPr>
                                      <w:p>
                                        <w:pPr>
                                          <w:pStyle w:val="ListParagraph"/>
                                          <w:spacing w:lineRule="auto" w:line="360"/>
                                          <w:ind w:left="0" w:hanging="0"/>
                                          <w:jc w:val="both"/>
                                          <w:rPr>
                                            <w:color w:val="auto"/>
                                          </w:rPr>
                                        </w:pPr>
                                        <w:r>
                                          <w:rPr>
                                            <w:rFonts w:cs="Arial" w:ascii="Arial" w:hAnsi="Arial"/>
                                            <w:color w:val="auto"/>
                                            <w:sz w:val="22"/>
                                            <w:szCs w:val="22"/>
                                          </w:rPr>
                                          <w:t>01 comprimido efervescente dissolvido em um copo de água, duas vezes ao dia, durante 05 dias consecutivos.</w:t>
                                        </w:r>
                                      </w:p>
                                    </w:tc>
                                    <w:tc>
                                      <w:tcPr>
                                        <w:tcW w:w="3259" w:type="dxa"/>
                                        <w:tcBorders/>
                                        <w:shd w:fill="auto" w:val="clear"/>
                                        <w:tcMar>
                                          <w:left w:w="98" w:type="dxa"/>
                                        </w:tcMar>
                                      </w:tcPr>
                                      <w:p>
                                        <w:pPr>
                                          <w:pStyle w:val="Normal"/>
                                          <w:spacing w:lineRule="auto" w:line="360"/>
                                          <w:jc w:val="both"/>
                                          <w:rPr>
                                            <w:color w:val="auto"/>
                                          </w:rPr>
                                        </w:pPr>
                                        <w:r>
                                          <w:rPr>
                                            <w:rFonts w:cs="Arial" w:ascii="Arial" w:hAnsi="Arial"/>
                                            <w:color w:val="auto"/>
                                            <w:sz w:val="22"/>
                                            <w:szCs w:val="22"/>
                                          </w:rPr>
                                          <w:t>Não ingerir café por pelo menos 2 horas antes ou depois. A cafeína impede a total absorção de vitamina C no organismo.</w:t>
                                        </w:r>
                                      </w:p>
                                    </w:tc>
                                  </w:tr>
                                </w:tbl>
                                <w:p>
                                  <w:pPr>
                                    <w:pStyle w:val="Contedodoquadro"/>
                                    <w:rPr>
                                      <w:color w:val="auto"/>
                                    </w:rPr>
                                  </w:pPr>
                                  <w:r>
                                    <w:rPr>
                                      <w:color w:val="auto"/>
                                    </w:rPr>
                                  </w:r>
                                </w:p>
                              </w:txbxContent>
                            </wps:txbx>
                            <wps:bodyPr lIns="0" rIns="0" tIns="0" bIns="0">
                              <a:spAutoFit/>
                            </wps:bodyPr>
                          </wps:wsp>
                        </a:graphicData>
                      </a:graphic>
                    </wp:anchor>
                  </w:drawing>
                </mc:Choice>
                <mc:Fallback>
                  <w:pict>
                    <v:rect id="shape_0" ID="Quadro1" stroked="f" style="position:absolute;margin-left:14.25pt;margin-top:0pt;width:495.85pt;height:553.65pt;mso-position-horizontal:center;mso-position-horizontal-relative:margin">
                      <w10:wrap type="none"/>
                      <v:fill o:detectmouseclick="t" on="false"/>
                      <v:stroke color="#3465a4" joinstyle="round" endcap="flat"/>
                      <v:textbox>
                        <w:txbxContent>
                          <w:tbl>
                            <w:tblPr>
                              <w:tblStyle w:val="Tabelacomgrade"/>
                              <w:tblW w:w="9918" w:type="dxa"/>
                              <w:jc w:val="center"/>
                              <w:tblInd w:w="0" w:type="dxa"/>
                              <w:tblCellMar>
                                <w:top w:w="0" w:type="dxa"/>
                                <w:left w:w="98" w:type="dxa"/>
                                <w:bottom w:w="0" w:type="dxa"/>
                                <w:right w:w="108" w:type="dxa"/>
                              </w:tblCellMar>
                              <w:tblLook w:firstRow="1" w:noVBand="1" w:lastRow="0" w:firstColumn="1" w:lastColumn="0" w:noHBand="0" w:val="04a0"/>
                            </w:tblPr>
                            <w:tblGrid>
                              <w:gridCol w:w="1555"/>
                              <w:gridCol w:w="2268"/>
                              <w:gridCol w:w="2835"/>
                              <w:gridCol w:w="3259"/>
                            </w:tblGrid>
                            <w:tr>
                              <w:trPr/>
                              <w:tc>
                                <w:tcPr>
                                  <w:tcW w:w="9917" w:type="dxa"/>
                                  <w:gridSpan w:val="4"/>
                                  <w:tcBorders/>
                                  <w:shd w:fill="auto" w:val="clear"/>
                                  <w:tcMar>
                                    <w:left w:w="98" w:type="dxa"/>
                                  </w:tcMar>
                                </w:tcPr>
                                <w:p>
                                  <w:pPr>
                                    <w:pStyle w:val="ListParagraph"/>
                                    <w:spacing w:lineRule="auto" w:line="360"/>
                                    <w:ind w:left="0" w:hanging="0"/>
                                    <w:jc w:val="both"/>
                                    <w:rPr>
                                      <w:color w:val="auto"/>
                                    </w:rPr>
                                  </w:pPr>
                                  <w:r>
                                    <w:rPr>
                                      <w:rFonts w:cs="Arial" w:ascii="Arial" w:hAnsi="Arial"/>
                                      <w:b/>
                                      <w:bCs/>
                                      <w:color w:val="auto"/>
                                      <w:sz w:val="22"/>
                                      <w:szCs w:val="22"/>
                                    </w:rPr>
                                    <w:t>TRATAMENTO FARMACOLÓGICO RECOMENDADO – A PARTIR DE 12 ANOS DE IDADE</w:t>
                                  </w:r>
                                </w:p>
                              </w:tc>
                            </w:tr>
                            <w:tr>
                              <w:trPr/>
                              <w:tc>
                                <w:tcPr>
                                  <w:tcW w:w="1555" w:type="dxa"/>
                                  <w:tcBorders/>
                                  <w:shd w:fill="auto" w:val="clear"/>
                                  <w:tcMar>
                                    <w:left w:w="98" w:type="dxa"/>
                                  </w:tcMar>
                                </w:tcPr>
                                <w:p>
                                  <w:pPr>
                                    <w:pStyle w:val="ListParagraph"/>
                                    <w:spacing w:lineRule="auto" w:line="360"/>
                                    <w:ind w:left="0" w:hanging="0"/>
                                    <w:jc w:val="both"/>
                                    <w:rPr>
                                      <w:color w:val="auto"/>
                                    </w:rPr>
                                  </w:pPr>
                                  <w:r>
                                    <w:rPr>
                                      <w:rFonts w:cs="Arial" w:ascii="Arial" w:hAnsi="Arial"/>
                                      <w:color w:val="auto"/>
                                      <w:sz w:val="22"/>
                                      <w:szCs w:val="22"/>
                                    </w:rPr>
                                    <w:t>Evolução</w:t>
                                  </w:r>
                                </w:p>
                              </w:tc>
                              <w:tc>
                                <w:tcPr>
                                  <w:tcW w:w="2268" w:type="dxa"/>
                                  <w:tcBorders/>
                                  <w:shd w:fill="auto" w:val="clear"/>
                                  <w:tcMar>
                                    <w:left w:w="98" w:type="dxa"/>
                                  </w:tcMar>
                                </w:tcPr>
                                <w:p>
                                  <w:pPr>
                                    <w:pStyle w:val="ListParagraph"/>
                                    <w:spacing w:lineRule="auto" w:line="360"/>
                                    <w:ind w:left="0" w:hanging="0"/>
                                    <w:jc w:val="both"/>
                                    <w:rPr>
                                      <w:color w:val="auto"/>
                                    </w:rPr>
                                  </w:pPr>
                                  <w:r>
                                    <w:rPr>
                                      <w:rFonts w:cs="Arial" w:ascii="Arial" w:hAnsi="Arial"/>
                                      <w:color w:val="auto"/>
                                      <w:sz w:val="22"/>
                                      <w:szCs w:val="22"/>
                                    </w:rPr>
                                    <w:t>Medicamentos</w:t>
                                  </w:r>
                                </w:p>
                              </w:tc>
                              <w:tc>
                                <w:tcPr>
                                  <w:tcW w:w="2835" w:type="dxa"/>
                                  <w:tcBorders/>
                                  <w:shd w:fill="auto" w:val="clear"/>
                                  <w:tcMar>
                                    <w:left w:w="98" w:type="dxa"/>
                                  </w:tcMar>
                                </w:tcPr>
                                <w:p>
                                  <w:pPr>
                                    <w:pStyle w:val="ListParagraph"/>
                                    <w:spacing w:lineRule="auto" w:line="360"/>
                                    <w:ind w:left="0" w:hanging="0"/>
                                    <w:jc w:val="both"/>
                                    <w:rPr>
                                      <w:color w:val="auto"/>
                                    </w:rPr>
                                  </w:pPr>
                                  <w:r>
                                    <w:rPr>
                                      <w:rFonts w:cs="Arial" w:ascii="Arial" w:hAnsi="Arial"/>
                                      <w:color w:val="auto"/>
                                      <w:sz w:val="22"/>
                                      <w:szCs w:val="22"/>
                                    </w:rPr>
                                    <w:t>Posologia</w:t>
                                  </w:r>
                                </w:p>
                              </w:tc>
                              <w:tc>
                                <w:tcPr>
                                  <w:tcW w:w="3259" w:type="dxa"/>
                                  <w:tcBorders/>
                                  <w:shd w:fill="auto" w:val="clear"/>
                                  <w:tcMar>
                                    <w:left w:w="98" w:type="dxa"/>
                                  </w:tcMar>
                                </w:tcPr>
                                <w:p>
                                  <w:pPr>
                                    <w:pStyle w:val="ListParagraph"/>
                                    <w:spacing w:lineRule="auto" w:line="360"/>
                                    <w:ind w:left="0" w:hanging="0"/>
                                    <w:jc w:val="both"/>
                                    <w:rPr>
                                      <w:color w:val="auto"/>
                                    </w:rPr>
                                  </w:pPr>
                                  <w:r>
                                    <w:rPr>
                                      <w:rFonts w:cs="Arial" w:ascii="Arial" w:hAnsi="Arial"/>
                                      <w:color w:val="auto"/>
                                      <w:sz w:val="22"/>
                                      <w:szCs w:val="22"/>
                                    </w:rPr>
                                    <w:t>Precauções e Orientações ao Paciente</w:t>
                                  </w:r>
                                </w:p>
                              </w:tc>
                            </w:tr>
                            <w:tr>
                              <w:trPr/>
                              <w:tc>
                                <w:tcPr>
                                  <w:tcW w:w="1555" w:type="dxa"/>
                                  <w:vMerge w:val="restart"/>
                                  <w:tcBorders/>
                                  <w:shd w:fill="auto" w:val="clear"/>
                                  <w:tcMar>
                                    <w:left w:w="98" w:type="dxa"/>
                                  </w:tcMar>
                                </w:tcPr>
                                <w:p>
                                  <w:pPr>
                                    <w:pStyle w:val="ListParagraph"/>
                                    <w:spacing w:lineRule="auto" w:line="360"/>
                                    <w:ind w:left="0" w:hanging="0"/>
                                    <w:jc w:val="both"/>
                                    <w:rPr>
                                      <w:color w:val="auto"/>
                                    </w:rPr>
                                  </w:pPr>
                                  <w:r>
                                    <w:rPr>
                                      <w:rFonts w:cs="Arial" w:ascii="Arial" w:hAnsi="Arial"/>
                                      <w:color w:val="auto"/>
                                      <w:sz w:val="22"/>
                                      <w:szCs w:val="22"/>
                                    </w:rPr>
                                    <w:t xml:space="preserve">                                          </w:t>
                                  </w:r>
                                  <w:r>
                                    <w:rPr>
                                      <w:rFonts w:cs="Arial" w:ascii="Arial" w:hAnsi="Arial"/>
                                      <w:color w:val="auto"/>
                                      <w:sz w:val="22"/>
                                      <w:szCs w:val="22"/>
                                    </w:rPr>
                                    <w:t>3 a 6 dias de                   sintomas</w:t>
                                  </w:r>
                                </w:p>
                              </w:tc>
                              <w:tc>
                                <w:tcPr>
                                  <w:tcW w:w="2268" w:type="dxa"/>
                                  <w:tcBorders/>
                                  <w:shd w:fill="auto" w:val="clear"/>
                                  <w:tcMar>
                                    <w:left w:w="98" w:type="dxa"/>
                                  </w:tcMar>
                                </w:tcPr>
                                <w:p>
                                  <w:pPr>
                                    <w:pStyle w:val="ListParagraph"/>
                                    <w:spacing w:lineRule="auto" w:line="360"/>
                                    <w:ind w:left="0" w:hanging="0"/>
                                    <w:jc w:val="both"/>
                                    <w:rPr>
                                      <w:color w:val="auto"/>
                                    </w:rPr>
                                  </w:pPr>
                                  <w:r>
                                    <w:rPr>
                                      <w:rFonts w:cs="Arial" w:ascii="Arial" w:hAnsi="Arial"/>
                                      <w:b/>
                                      <w:bCs/>
                                      <w:i w:val="false"/>
                                      <w:iCs w:val="false"/>
                                      <w:color w:val="auto"/>
                                      <w:sz w:val="28"/>
                                      <w:szCs w:val="28"/>
                                    </w:rPr>
                                    <w:t>Ivermectina</w:t>
                                  </w:r>
                                  <w:r>
                                    <w:rPr>
                                      <w:rFonts w:cs="Arial" w:ascii="Arial" w:hAnsi="Arial"/>
                                      <w:color w:val="auto"/>
                                      <w:sz w:val="22"/>
                                      <w:szCs w:val="22"/>
                                    </w:rPr>
                                    <w:t xml:space="preserve"> 6mg </w:t>
                                  </w:r>
                                </w:p>
                              </w:tc>
                              <w:tc>
                                <w:tcPr>
                                  <w:tcW w:w="2835" w:type="dxa"/>
                                  <w:tcBorders/>
                                  <w:shd w:fill="auto" w:val="clear"/>
                                  <w:tcMar>
                                    <w:left w:w="98" w:type="dxa"/>
                                  </w:tcMar>
                                </w:tcPr>
                                <w:p>
                                  <w:pPr>
                                    <w:pStyle w:val="ListParagraph"/>
                                    <w:spacing w:lineRule="auto" w:line="360"/>
                                    <w:ind w:left="0" w:hanging="0"/>
                                    <w:jc w:val="both"/>
                                    <w:rPr>
                                      <w:color w:val="auto"/>
                                    </w:rPr>
                                  </w:pPr>
                                  <w:r>
                                    <w:rPr>
                                      <w:rFonts w:cs="Arial" w:ascii="Arial" w:hAnsi="Arial"/>
                                      <w:color w:val="auto"/>
                                      <w:sz w:val="22"/>
                                      <w:szCs w:val="22"/>
                                    </w:rPr>
                                    <w:t>Dose única – 01 comprimido a cada 30kg de peso corpóreo, por 02 dias consecutivos.</w:t>
                                  </w:r>
                                </w:p>
                              </w:tc>
                              <w:tc>
                                <w:tcPr>
                                  <w:tcW w:w="3259" w:type="dxa"/>
                                  <w:tcBorders/>
                                  <w:shd w:fill="auto" w:val="clear"/>
                                  <w:tcMar>
                                    <w:left w:w="98" w:type="dxa"/>
                                  </w:tcMar>
                                </w:tcPr>
                                <w:p>
                                  <w:pPr>
                                    <w:pStyle w:val="ListParagraph"/>
                                    <w:spacing w:lineRule="auto" w:line="360"/>
                                    <w:ind w:left="0" w:hanging="0"/>
                                    <w:jc w:val="both"/>
                                    <w:rPr>
                                      <w:color w:val="auto"/>
                                    </w:rPr>
                                  </w:pPr>
                                  <w:r>
                                    <w:rPr>
                                      <w:rFonts w:cs="Arial" w:ascii="Arial" w:hAnsi="Arial"/>
                                      <w:color w:val="auto"/>
                                      <w:sz w:val="22"/>
                                      <w:szCs w:val="22"/>
                                    </w:rPr>
                                    <w:t xml:space="preserve"> </w:t>
                                  </w:r>
                                  <w:r>
                                    <w:rPr>
                                      <w:rFonts w:cs="Arial" w:ascii="Arial" w:hAnsi="Arial"/>
                                      <w:color w:val="auto"/>
                                      <w:sz w:val="22"/>
                                      <w:szCs w:val="22"/>
                                    </w:rPr>
                                    <w:t>Ingerir o medicamento com água e com o estômago cheio. A ingestão com alimento pode aumentar consideravelmente a biodisponibilidade da ivermectina.</w:t>
                                  </w:r>
                                </w:p>
                              </w:tc>
                            </w:tr>
                            <w:tr>
                              <w:trPr/>
                              <w:tc>
                                <w:tcPr>
                                  <w:tcW w:w="1555" w:type="dxa"/>
                                  <w:vMerge w:val="continue"/>
                                  <w:tcBorders/>
                                  <w:shd w:fill="auto" w:val="clear"/>
                                  <w:tcMar>
                                    <w:left w:w="98" w:type="dxa"/>
                                  </w:tcMar>
                                </w:tcPr>
                                <w:p>
                                  <w:pPr>
                                    <w:pStyle w:val="ListParagraph"/>
                                    <w:spacing w:lineRule="auto" w:line="360"/>
                                    <w:ind w:left="0" w:hanging="0"/>
                                    <w:jc w:val="both"/>
                                    <w:rPr>
                                      <w:rFonts w:ascii="Arial" w:hAnsi="Arial" w:cs="Arial"/>
                                      <w:color w:val="auto"/>
                                      <w:sz w:val="22"/>
                                      <w:szCs w:val="22"/>
                                    </w:rPr>
                                  </w:pPr>
                                  <w:r>
                                    <w:rPr>
                                      <w:rFonts w:cs="Arial" w:ascii="Arial" w:hAnsi="Arial"/>
                                      <w:color w:val="auto"/>
                                      <w:sz w:val="22"/>
                                      <w:szCs w:val="22"/>
                                    </w:rPr>
                                  </w:r>
                                </w:p>
                              </w:tc>
                              <w:tc>
                                <w:tcPr>
                                  <w:tcW w:w="2268" w:type="dxa"/>
                                  <w:tcBorders/>
                                  <w:shd w:fill="auto" w:val="clear"/>
                                  <w:tcMar>
                                    <w:left w:w="98" w:type="dxa"/>
                                  </w:tcMar>
                                </w:tcPr>
                                <w:p>
                                  <w:pPr>
                                    <w:pStyle w:val="ListParagraph"/>
                                    <w:spacing w:lineRule="auto" w:line="360"/>
                                    <w:ind w:left="0" w:hanging="0"/>
                                    <w:jc w:val="both"/>
                                    <w:rPr>
                                      <w:color w:val="auto"/>
                                    </w:rPr>
                                  </w:pPr>
                                  <w:r>
                                    <w:rPr>
                                      <w:rFonts w:cs="Arial" w:ascii="Arial" w:hAnsi="Arial"/>
                                      <w:b/>
                                      <w:bCs/>
                                      <w:color w:val="auto"/>
                                      <w:sz w:val="28"/>
                                      <w:szCs w:val="28"/>
                                    </w:rPr>
                                    <w:t>Azitromicina</w:t>
                                  </w:r>
                                  <w:r>
                                    <w:rPr>
                                      <w:rFonts w:cs="Arial" w:ascii="Arial" w:hAnsi="Arial"/>
                                      <w:color w:val="auto"/>
                                      <w:sz w:val="22"/>
                                      <w:szCs w:val="22"/>
                                    </w:rPr>
                                    <w:t xml:space="preserve"> 500mg</w:t>
                                  </w:r>
                                </w:p>
                              </w:tc>
                              <w:tc>
                                <w:tcPr>
                                  <w:tcW w:w="2835" w:type="dxa"/>
                                  <w:tcBorders/>
                                  <w:shd w:fill="auto" w:val="clear"/>
                                  <w:tcMar>
                                    <w:left w:w="98" w:type="dxa"/>
                                  </w:tcMar>
                                </w:tcPr>
                                <w:p>
                                  <w:pPr>
                                    <w:pStyle w:val="ListParagraph"/>
                                    <w:spacing w:lineRule="auto" w:line="360"/>
                                    <w:ind w:left="0" w:hanging="0"/>
                                    <w:jc w:val="both"/>
                                    <w:rPr>
                                      <w:color w:val="auto"/>
                                    </w:rPr>
                                  </w:pPr>
                                  <w:r>
                                    <w:rPr>
                                      <w:rFonts w:cs="Arial" w:ascii="Arial" w:hAnsi="Arial"/>
                                      <w:color w:val="auto"/>
                                      <w:sz w:val="22"/>
                                      <w:szCs w:val="22"/>
                                    </w:rPr>
                                    <w:t>01 comprimido por dia durante 05 dias consecutivos.</w:t>
                                  </w:r>
                                </w:p>
                              </w:tc>
                              <w:tc>
                                <w:tcPr>
                                  <w:tcW w:w="3259" w:type="dxa"/>
                                  <w:tcBorders/>
                                  <w:shd w:fill="auto" w:val="clear"/>
                                  <w:tcMar>
                                    <w:left w:w="98" w:type="dxa"/>
                                  </w:tcMar>
                                </w:tcPr>
                                <w:p>
                                  <w:pPr>
                                    <w:pStyle w:val="Normal"/>
                                    <w:spacing w:lineRule="auto" w:line="360"/>
                                    <w:jc w:val="both"/>
                                    <w:rPr>
                                      <w:color w:val="auto"/>
                                    </w:rPr>
                                  </w:pPr>
                                  <w:r>
                                    <w:rPr>
                                      <w:rFonts w:cs="Arial" w:ascii="Arial" w:hAnsi="Arial"/>
                                      <w:color w:val="auto"/>
                                      <w:sz w:val="22"/>
                                      <w:szCs w:val="22"/>
                                    </w:rPr>
                                    <w:t>Informar que pode ser tomado com ou sem alimentos;</w:t>
                                  </w:r>
                                </w:p>
                                <w:p>
                                  <w:pPr>
                                    <w:pStyle w:val="Normal"/>
                                    <w:spacing w:lineRule="auto" w:line="360"/>
                                    <w:jc w:val="both"/>
                                    <w:rPr>
                                      <w:rFonts w:ascii="Arial" w:hAnsi="Arial" w:cs="Arial"/>
                                      <w:color w:val="auto"/>
                                      <w:sz w:val="22"/>
                                      <w:szCs w:val="22"/>
                                    </w:rPr>
                                  </w:pPr>
                                  <w:r>
                                    <w:rPr>
                                      <w:rFonts w:cs="Arial" w:ascii="Arial" w:hAnsi="Arial"/>
                                      <w:color w:val="auto"/>
                                      <w:sz w:val="22"/>
                                      <w:szCs w:val="22"/>
                                    </w:rPr>
                                  </w:r>
                                </w:p>
                                <w:p>
                                  <w:pPr>
                                    <w:pStyle w:val="Normal"/>
                                    <w:spacing w:lineRule="auto" w:line="360"/>
                                    <w:jc w:val="both"/>
                                    <w:rPr>
                                      <w:color w:val="auto"/>
                                    </w:rPr>
                                  </w:pPr>
                                  <w:r>
                                    <w:rPr>
                                      <w:rFonts w:cs="Arial" w:ascii="Arial" w:hAnsi="Arial"/>
                                      <w:color w:val="auto"/>
                                      <w:sz w:val="22"/>
                                      <w:szCs w:val="22"/>
                                    </w:rPr>
                                    <w:t xml:space="preserve">Avaliar o risco-benefício aos pacientes portadores de doenças autoimunes que fazem uso continuado de Hidroxicloroquina.         O uso </w:t>
                                  </w:r>
                                  <w:r>
                                    <w:rPr>
                                      <w:rFonts w:cs="Arial" w:ascii="Arial" w:hAnsi="Arial"/>
                                      <w:color w:val="auto"/>
                                      <w:sz w:val="22"/>
                                      <w:szCs w:val="22"/>
                                    </w:rPr>
                                    <w:t>c</w:t>
                                  </w:r>
                                  <w:r>
                                    <w:rPr>
                                      <w:rFonts w:cs="Arial" w:ascii="Arial" w:hAnsi="Arial"/>
                                      <w:color w:val="auto"/>
                                      <w:sz w:val="22"/>
                                      <w:szCs w:val="22"/>
                                    </w:rPr>
                                    <w:t>oncomitante com azitromicina pode aumentar o risco de prolongamento do intervalo QT. Usar com cautela e monitorar eletrocardiograma durante tratamento;</w:t>
                                  </w:r>
                                </w:p>
                                <w:p>
                                  <w:pPr>
                                    <w:pStyle w:val="ListParagraph"/>
                                    <w:spacing w:lineRule="auto" w:line="360"/>
                                    <w:ind w:left="0" w:hanging="0"/>
                                    <w:jc w:val="both"/>
                                    <w:rPr>
                                      <w:rFonts w:ascii="Arial" w:hAnsi="Arial" w:cs="Arial"/>
                                      <w:color w:val="auto"/>
                                      <w:sz w:val="22"/>
                                      <w:szCs w:val="22"/>
                                    </w:rPr>
                                  </w:pPr>
                                  <w:r>
                                    <w:rPr>
                                      <w:rFonts w:cs="Arial" w:ascii="Arial" w:hAnsi="Arial"/>
                                      <w:color w:val="auto"/>
                                      <w:sz w:val="22"/>
                                      <w:szCs w:val="22"/>
                                    </w:rPr>
                                  </w:r>
                                </w:p>
                              </w:tc>
                            </w:tr>
                            <w:tr>
                              <w:trPr/>
                              <w:tc>
                                <w:tcPr>
                                  <w:tcW w:w="1555" w:type="dxa"/>
                                  <w:tcBorders/>
                                  <w:shd w:fill="auto" w:val="clear"/>
                                  <w:tcMar>
                                    <w:left w:w="98" w:type="dxa"/>
                                  </w:tcMar>
                                </w:tcPr>
                                <w:p>
                                  <w:pPr>
                                    <w:pStyle w:val="ListParagraph"/>
                                    <w:spacing w:lineRule="auto" w:line="360"/>
                                    <w:ind w:left="0" w:hanging="0"/>
                                    <w:jc w:val="both"/>
                                    <w:rPr>
                                      <w:rFonts w:ascii="Arial" w:hAnsi="Arial" w:cs="Arial"/>
                                      <w:color w:val="auto"/>
                                      <w:sz w:val="22"/>
                                      <w:szCs w:val="22"/>
                                    </w:rPr>
                                  </w:pPr>
                                  <w:r>
                                    <w:rPr>
                                      <w:rFonts w:cs="Arial" w:ascii="Arial" w:hAnsi="Arial"/>
                                      <w:color w:val="auto"/>
                                      <w:sz w:val="22"/>
                                      <w:szCs w:val="22"/>
                                    </w:rPr>
                                  </w:r>
                                </w:p>
                              </w:tc>
                              <w:tc>
                                <w:tcPr>
                                  <w:tcW w:w="2268" w:type="dxa"/>
                                  <w:tcBorders/>
                                  <w:shd w:fill="auto" w:val="clear"/>
                                  <w:tcMar>
                                    <w:left w:w="98" w:type="dxa"/>
                                  </w:tcMar>
                                </w:tcPr>
                                <w:p>
                                  <w:pPr>
                                    <w:pStyle w:val="ListParagraph"/>
                                    <w:spacing w:lineRule="auto" w:line="360"/>
                                    <w:ind w:left="0" w:hanging="0"/>
                                    <w:jc w:val="both"/>
                                    <w:rPr>
                                      <w:color w:val="auto"/>
                                    </w:rPr>
                                  </w:pPr>
                                  <w:r>
                                    <w:rPr>
                                      <w:rFonts w:cs="Arial" w:ascii="Arial" w:hAnsi="Arial"/>
                                      <w:b/>
                                      <w:bCs/>
                                      <w:color w:val="auto"/>
                                      <w:sz w:val="22"/>
                                      <w:szCs w:val="22"/>
                                    </w:rPr>
                                    <w:t>Ácido ascórbico</w:t>
                                  </w:r>
                                  <w:r>
                                    <w:rPr>
                                      <w:rFonts w:cs="Arial" w:ascii="Arial" w:hAnsi="Arial"/>
                                      <w:color w:val="auto"/>
                                      <w:sz w:val="22"/>
                                      <w:szCs w:val="22"/>
                                    </w:rPr>
                                    <w:t xml:space="preserve"> 1g (vitamina C) + </w:t>
                                  </w:r>
                                  <w:r>
                                    <w:rPr>
                                      <w:rFonts w:cs="Arial" w:ascii="Arial" w:hAnsi="Arial"/>
                                      <w:b/>
                                      <w:bCs/>
                                      <w:color w:val="auto"/>
                                      <w:sz w:val="22"/>
                                      <w:szCs w:val="22"/>
                                    </w:rPr>
                                    <w:t>Zinco</w:t>
                                  </w:r>
                                  <w:r>
                                    <w:rPr>
                                      <w:rFonts w:cs="Arial" w:ascii="Arial" w:hAnsi="Arial"/>
                                      <w:color w:val="auto"/>
                                      <w:sz w:val="22"/>
                                      <w:szCs w:val="22"/>
                                    </w:rPr>
                                    <w:t xml:space="preserve"> 10mg </w:t>
                                  </w:r>
                                </w:p>
                              </w:tc>
                              <w:tc>
                                <w:tcPr>
                                  <w:tcW w:w="2835" w:type="dxa"/>
                                  <w:tcBorders/>
                                  <w:shd w:fill="auto" w:val="clear"/>
                                  <w:tcMar>
                                    <w:left w:w="98" w:type="dxa"/>
                                  </w:tcMar>
                                </w:tcPr>
                                <w:p>
                                  <w:pPr>
                                    <w:pStyle w:val="ListParagraph"/>
                                    <w:spacing w:lineRule="auto" w:line="360"/>
                                    <w:ind w:left="0" w:hanging="0"/>
                                    <w:jc w:val="both"/>
                                    <w:rPr>
                                      <w:color w:val="auto"/>
                                    </w:rPr>
                                  </w:pPr>
                                  <w:r>
                                    <w:rPr>
                                      <w:rFonts w:cs="Arial" w:ascii="Arial" w:hAnsi="Arial"/>
                                      <w:color w:val="auto"/>
                                      <w:sz w:val="22"/>
                                      <w:szCs w:val="22"/>
                                    </w:rPr>
                                    <w:t>01 comprimido efervescente dissolvido em um copo de água, duas vezes ao dia, durante 05 dias consecutivos.</w:t>
                                  </w:r>
                                </w:p>
                              </w:tc>
                              <w:tc>
                                <w:tcPr>
                                  <w:tcW w:w="3259" w:type="dxa"/>
                                  <w:tcBorders/>
                                  <w:shd w:fill="auto" w:val="clear"/>
                                  <w:tcMar>
                                    <w:left w:w="98" w:type="dxa"/>
                                  </w:tcMar>
                                </w:tcPr>
                                <w:p>
                                  <w:pPr>
                                    <w:pStyle w:val="Normal"/>
                                    <w:spacing w:lineRule="auto" w:line="360"/>
                                    <w:jc w:val="both"/>
                                    <w:rPr>
                                      <w:color w:val="auto"/>
                                    </w:rPr>
                                  </w:pPr>
                                  <w:r>
                                    <w:rPr>
                                      <w:rFonts w:cs="Arial" w:ascii="Arial" w:hAnsi="Arial"/>
                                      <w:color w:val="auto"/>
                                      <w:sz w:val="22"/>
                                      <w:szCs w:val="22"/>
                                    </w:rPr>
                                    <w:t>Não ingerir café por pelo menos 2 horas antes ou depois. A cafeína impede a total absorção de vitamina C no organismo.</w:t>
                                  </w:r>
                                </w:p>
                              </w:tc>
                            </w:tr>
                          </w:tbl>
                          <w:p>
                            <w:pPr>
                              <w:pStyle w:val="Contedodoquadro"/>
                              <w:rPr>
                                <w:color w:val="auto"/>
                              </w:rPr>
                            </w:pPr>
                            <w:r>
                              <w:rPr>
                                <w:color w:val="auto"/>
                              </w:rPr>
                            </w:r>
                          </w:p>
                        </w:txbxContent>
                      </v:textbox>
                    </v:rect>
                  </w:pict>
                </mc:Fallback>
              </mc:AlternateContent>
            </w:r>
          </w:p>
          <w:p>
            <w:pPr>
              <w:pStyle w:val="ListParagraph"/>
              <w:spacing w:lineRule="auto" w:line="360"/>
              <w:ind w:left="720" w:hanging="0"/>
              <w:jc w:val="both"/>
              <w:rPr>
                <w:rFonts w:ascii="Arial" w:hAnsi="Arial" w:cs="Arial"/>
                <w:sz w:val="28"/>
                <w:szCs w:val="28"/>
              </w:rPr>
            </w:pPr>
            <w:r>
              <w:rPr>
                <w:rFonts w:cs="Arial" w:ascii="Arial" w:hAnsi="Arial"/>
                <w:sz w:val="28"/>
                <w:szCs w:val="28"/>
              </w:rPr>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rFonts w:ascii="Arial" w:hAnsi="Arial" w:cs="Arial"/>
                <w:sz w:val="28"/>
                <w:szCs w:val="28"/>
              </w:rPr>
            </w:pPr>
            <w:r>
              <w:rPr>
                <w:rFonts w:cs="Arial" w:ascii="Arial" w:hAnsi="Arial"/>
                <w:sz w:val="28"/>
                <w:szCs w:val="28"/>
              </w:rPr>
            </w:r>
          </w:p>
          <w:p>
            <w:pPr>
              <w:pStyle w:val="ListParagraph"/>
              <w:spacing w:lineRule="auto" w:line="360"/>
              <w:ind w:left="720" w:hanging="0"/>
              <w:jc w:val="center"/>
              <w:rPr/>
            </w:pPr>
            <w:r>
              <w:rPr>
                <w:rFonts w:cs="Arial" w:ascii="Arial" w:hAnsi="Arial"/>
                <w:b/>
                <w:bCs/>
                <w:sz w:val="28"/>
                <w:szCs w:val="28"/>
              </w:rPr>
              <w:t xml:space="preserve">FASE II- </w:t>
            </w:r>
            <w:r>
              <w:rPr>
                <w:rFonts w:cs="Arial" w:ascii="Arial" w:hAnsi="Arial"/>
                <w:b/>
                <w:bCs/>
                <w:sz w:val="28"/>
                <w:szCs w:val="28"/>
              </w:rPr>
              <w:t>A</w:t>
            </w:r>
            <w:r>
              <w:rPr>
                <w:rFonts w:cs="Arial" w:ascii="Arial" w:hAnsi="Arial"/>
                <w:b/>
                <w:bCs/>
                <w:sz w:val="28"/>
                <w:szCs w:val="28"/>
              </w:rPr>
              <w:t xml:space="preserve"> – INÍCIO DA FASE INFLAMATÓRIA</w:t>
            </w:r>
          </w:p>
          <w:p>
            <w:pPr>
              <w:pStyle w:val="ListParagraph"/>
              <w:spacing w:lineRule="auto" w:line="360"/>
              <w:ind w:hanging="0"/>
              <w:jc w:val="both"/>
              <w:rPr>
                <w:rFonts w:ascii="Arial" w:hAnsi="Arial" w:cs="Arial"/>
                <w:b/>
                <w:b/>
                <w:bCs/>
                <w:sz w:val="28"/>
                <w:szCs w:val="28"/>
              </w:rPr>
            </w:pPr>
            <w:r>
              <mc:AlternateContent>
                <mc:Choice Requires="wps">
                  <w:drawing>
                    <wp:anchor behindDoc="0" distT="0" distB="0" distL="89535" distR="89535" simplePos="0" locked="0" layoutInCell="1" allowOverlap="1" relativeHeight="3">
                      <wp:simplePos x="0" y="0"/>
                      <wp:positionH relativeFrom="column">
                        <wp:posOffset>139700</wp:posOffset>
                      </wp:positionH>
                      <wp:positionV relativeFrom="paragraph">
                        <wp:posOffset>0</wp:posOffset>
                      </wp:positionV>
                      <wp:extent cx="6298565" cy="2607310"/>
                      <wp:effectExtent l="0" t="0" r="0" b="0"/>
                      <wp:wrapSquare wrapText="bothSides"/>
                      <wp:docPr id="7" name="Quadro2"/>
                      <a:graphic xmlns:a="http://schemas.openxmlformats.org/drawingml/2006/main">
                        <a:graphicData uri="http://schemas.microsoft.com/office/word/2010/wordprocessingShape">
                          <wps:wsp>
                            <wps:cNvSpPr/>
                            <wps:spPr>
                              <a:xfrm>
                                <a:off x="0" y="0"/>
                                <a:ext cx="6297840" cy="2606760"/>
                              </a:xfrm>
                              <a:prstGeom prst="rect">
                                <a:avLst/>
                              </a:prstGeom>
                              <a:noFill/>
                              <a:ln>
                                <a:noFill/>
                              </a:ln>
                            </wps:spPr>
                            <wps:style>
                              <a:lnRef idx="0"/>
                              <a:fillRef idx="0"/>
                              <a:effectRef idx="0"/>
                              <a:fontRef idx="minor"/>
                            </wps:style>
                            <wps:txbx>
                              <w:txbxContent>
                                <w:tbl>
                                  <w:tblPr>
                                    <w:tblStyle w:val="Tabelacomgrade"/>
                                    <w:tblW w:w="9918" w:type="dxa"/>
                                    <w:jc w:val="center"/>
                                    <w:tblInd w:w="0" w:type="dxa"/>
                                    <w:tblCellMar>
                                      <w:top w:w="0" w:type="dxa"/>
                                      <w:left w:w="98" w:type="dxa"/>
                                      <w:bottom w:w="0" w:type="dxa"/>
                                      <w:right w:w="108" w:type="dxa"/>
                                    </w:tblCellMar>
                                    <w:tblLook w:firstRow="1" w:noVBand="1" w:lastRow="0" w:firstColumn="1" w:lastColumn="0" w:noHBand="0" w:val="04a0"/>
                                  </w:tblPr>
                                  <w:tblGrid>
                                    <w:gridCol w:w="1555"/>
                                    <w:gridCol w:w="2268"/>
                                    <w:gridCol w:w="2835"/>
                                    <w:gridCol w:w="3259"/>
                                  </w:tblGrid>
                                  <w:tr>
                                    <w:trPr/>
                                    <w:tc>
                                      <w:tcPr>
                                        <w:tcW w:w="9917" w:type="dxa"/>
                                        <w:gridSpan w:val="4"/>
                                        <w:tcBorders/>
                                        <w:shd w:fill="auto" w:val="clear"/>
                                        <w:tcMar>
                                          <w:left w:w="98" w:type="dxa"/>
                                        </w:tcMar>
                                      </w:tcPr>
                                      <w:p>
                                        <w:pPr>
                                          <w:pStyle w:val="ListParagraph"/>
                                          <w:spacing w:lineRule="auto" w:line="360"/>
                                          <w:ind w:left="0" w:hanging="0"/>
                                          <w:jc w:val="both"/>
                                          <w:rPr>
                                            <w:color w:val="auto"/>
                                          </w:rPr>
                                        </w:pPr>
                                        <w:r>
                                          <w:rPr>
                                            <w:rFonts w:cs="Arial" w:ascii="Arial" w:hAnsi="Arial"/>
                                            <w:b/>
                                            <w:bCs/>
                                            <w:color w:val="auto"/>
                                            <w:sz w:val="22"/>
                                            <w:szCs w:val="22"/>
                                          </w:rPr>
                                          <w:t>TRATAMENTO FARMACOLÓGICO RECOMENDADO – A PARTIR DE 12 ANOS DE IDADE</w:t>
                                        </w:r>
                                      </w:p>
                                    </w:tc>
                                  </w:tr>
                                  <w:tr>
                                    <w:trPr/>
                                    <w:tc>
                                      <w:tcPr>
                                        <w:tcW w:w="1555" w:type="dxa"/>
                                        <w:tcBorders/>
                                        <w:shd w:fill="auto" w:val="clear"/>
                                        <w:tcMar>
                                          <w:left w:w="98" w:type="dxa"/>
                                        </w:tcMar>
                                      </w:tcPr>
                                      <w:p>
                                        <w:pPr>
                                          <w:pStyle w:val="ListParagraph"/>
                                          <w:spacing w:lineRule="auto" w:line="360"/>
                                          <w:ind w:left="0" w:hanging="0"/>
                                          <w:jc w:val="both"/>
                                          <w:rPr>
                                            <w:color w:val="auto"/>
                                          </w:rPr>
                                        </w:pPr>
                                        <w:r>
                                          <w:rPr>
                                            <w:rFonts w:cs="Arial" w:ascii="Arial" w:hAnsi="Arial"/>
                                            <w:color w:val="auto"/>
                                            <w:sz w:val="22"/>
                                            <w:szCs w:val="22"/>
                                          </w:rPr>
                                          <w:t>Evolução</w:t>
                                        </w:r>
                                      </w:p>
                                    </w:tc>
                                    <w:tc>
                                      <w:tcPr>
                                        <w:tcW w:w="2268" w:type="dxa"/>
                                        <w:tcBorders/>
                                        <w:shd w:fill="auto" w:val="clear"/>
                                        <w:tcMar>
                                          <w:left w:w="98" w:type="dxa"/>
                                        </w:tcMar>
                                      </w:tcPr>
                                      <w:p>
                                        <w:pPr>
                                          <w:pStyle w:val="ListParagraph"/>
                                          <w:spacing w:lineRule="auto" w:line="360"/>
                                          <w:ind w:left="0" w:hanging="0"/>
                                          <w:jc w:val="both"/>
                                          <w:rPr>
                                            <w:color w:val="auto"/>
                                          </w:rPr>
                                        </w:pPr>
                                        <w:r>
                                          <w:rPr>
                                            <w:rFonts w:cs="Arial" w:ascii="Arial" w:hAnsi="Arial"/>
                                            <w:color w:val="auto"/>
                                            <w:sz w:val="22"/>
                                            <w:szCs w:val="22"/>
                                          </w:rPr>
                                          <w:t>Medicamentos</w:t>
                                        </w:r>
                                      </w:p>
                                    </w:tc>
                                    <w:tc>
                                      <w:tcPr>
                                        <w:tcW w:w="2835" w:type="dxa"/>
                                        <w:tcBorders/>
                                        <w:shd w:fill="auto" w:val="clear"/>
                                        <w:tcMar>
                                          <w:left w:w="98" w:type="dxa"/>
                                        </w:tcMar>
                                      </w:tcPr>
                                      <w:p>
                                        <w:pPr>
                                          <w:pStyle w:val="ListParagraph"/>
                                          <w:spacing w:lineRule="auto" w:line="360"/>
                                          <w:ind w:left="0" w:hanging="0"/>
                                          <w:jc w:val="both"/>
                                          <w:rPr>
                                            <w:color w:val="auto"/>
                                          </w:rPr>
                                        </w:pPr>
                                        <w:r>
                                          <w:rPr>
                                            <w:rFonts w:cs="Arial" w:ascii="Arial" w:hAnsi="Arial"/>
                                            <w:color w:val="auto"/>
                                            <w:sz w:val="22"/>
                                            <w:szCs w:val="22"/>
                                          </w:rPr>
                                          <w:t>Posologia</w:t>
                                        </w:r>
                                      </w:p>
                                    </w:tc>
                                    <w:tc>
                                      <w:tcPr>
                                        <w:tcW w:w="3259" w:type="dxa"/>
                                        <w:tcBorders/>
                                        <w:shd w:fill="auto" w:val="clear"/>
                                        <w:tcMar>
                                          <w:left w:w="98" w:type="dxa"/>
                                        </w:tcMar>
                                      </w:tcPr>
                                      <w:p>
                                        <w:pPr>
                                          <w:pStyle w:val="ListParagraph"/>
                                          <w:spacing w:lineRule="auto" w:line="360"/>
                                          <w:ind w:left="0" w:hanging="0"/>
                                          <w:jc w:val="both"/>
                                          <w:rPr>
                                            <w:color w:val="auto"/>
                                          </w:rPr>
                                        </w:pPr>
                                        <w:r>
                                          <w:rPr>
                                            <w:rFonts w:cs="Arial" w:ascii="Arial" w:hAnsi="Arial"/>
                                            <w:color w:val="auto"/>
                                            <w:sz w:val="22"/>
                                            <w:szCs w:val="22"/>
                                          </w:rPr>
                                          <w:t>Orientações ao Paciente</w:t>
                                        </w:r>
                                      </w:p>
                                    </w:tc>
                                  </w:tr>
                                  <w:tr>
                                    <w:trPr/>
                                    <w:tc>
                                      <w:tcPr>
                                        <w:tcW w:w="1555" w:type="dxa"/>
                                        <w:tcBorders/>
                                        <w:shd w:fill="auto" w:val="clear"/>
                                        <w:tcMar>
                                          <w:left w:w="98" w:type="dxa"/>
                                        </w:tcMar>
                                      </w:tcPr>
                                      <w:p>
                                        <w:pPr>
                                          <w:pStyle w:val="ListParagraph"/>
                                          <w:spacing w:lineRule="auto" w:line="360"/>
                                          <w:ind w:left="0" w:hanging="0"/>
                                          <w:jc w:val="both"/>
                                          <w:rPr>
                                            <w:color w:val="auto"/>
                                          </w:rPr>
                                        </w:pPr>
                                        <w:r>
                                          <w:rPr>
                                            <w:rFonts w:cs="Arial" w:ascii="Arial" w:hAnsi="Arial"/>
                                            <w:color w:val="auto"/>
                                            <w:sz w:val="22"/>
                                            <w:szCs w:val="22"/>
                                          </w:rPr>
                                          <w:t>6 a 9 dias de sintomas</w:t>
                                        </w:r>
                                      </w:p>
                                    </w:tc>
                                    <w:tc>
                                      <w:tcPr>
                                        <w:tcW w:w="2268" w:type="dxa"/>
                                        <w:tcBorders/>
                                        <w:shd w:fill="auto" w:val="clear"/>
                                        <w:tcMar>
                                          <w:left w:w="98" w:type="dxa"/>
                                        </w:tcMar>
                                      </w:tcPr>
                                      <w:p>
                                        <w:pPr>
                                          <w:pStyle w:val="ListParagraph"/>
                                          <w:spacing w:lineRule="auto" w:line="360"/>
                                          <w:ind w:left="0" w:hanging="0"/>
                                          <w:jc w:val="both"/>
                                          <w:rPr>
                                            <w:color w:val="auto"/>
                                          </w:rPr>
                                        </w:pPr>
                                        <w:r>
                                          <w:rPr>
                                            <w:rFonts w:cs="Arial" w:ascii="Arial" w:hAnsi="Arial"/>
                                            <w:b/>
                                            <w:bCs/>
                                            <w:color w:val="auto"/>
                                            <w:sz w:val="28"/>
                                            <w:szCs w:val="28"/>
                                          </w:rPr>
                                          <w:t xml:space="preserve">Dexametasona </w:t>
                                        </w:r>
                                        <w:r>
                                          <w:rPr>
                                            <w:rFonts w:cs="Arial" w:ascii="Arial" w:hAnsi="Arial"/>
                                            <w:color w:val="auto"/>
                                            <w:sz w:val="22"/>
                                            <w:szCs w:val="22"/>
                                          </w:rPr>
                                          <w:t>4mg</w:t>
                                        </w:r>
                                      </w:p>
                                    </w:tc>
                                    <w:tc>
                                      <w:tcPr>
                                        <w:tcW w:w="2835" w:type="dxa"/>
                                        <w:tcBorders/>
                                        <w:shd w:fill="auto" w:val="clear"/>
                                        <w:tcMar>
                                          <w:left w:w="98" w:type="dxa"/>
                                        </w:tcMar>
                                      </w:tcPr>
                                      <w:p>
                                        <w:pPr>
                                          <w:pStyle w:val="ListParagraph"/>
                                          <w:spacing w:lineRule="auto" w:line="360"/>
                                          <w:ind w:left="0" w:hanging="0"/>
                                          <w:jc w:val="both"/>
                                          <w:rPr>
                                            <w:color w:val="auto"/>
                                          </w:rPr>
                                        </w:pPr>
                                        <w:r>
                                          <w:rPr>
                                            <w:rFonts w:cs="Arial" w:ascii="Arial" w:hAnsi="Arial"/>
                                            <w:color w:val="auto"/>
                                            <w:sz w:val="22"/>
                                            <w:szCs w:val="22"/>
                                          </w:rPr>
                                          <w:t>1,5</w:t>
                                        </w:r>
                                        <w:r>
                                          <w:rPr>
                                            <w:rFonts w:cs="Arial" w:ascii="Arial" w:hAnsi="Arial"/>
                                            <w:color w:val="auto"/>
                                            <w:sz w:val="22"/>
                                            <w:szCs w:val="22"/>
                                          </w:rPr>
                                          <w:t xml:space="preserve"> comprimido por via oral durante 05 </w:t>
                                        </w:r>
                                        <w:r>
                                          <w:rPr>
                                            <w:rFonts w:cs="Arial" w:ascii="Arial" w:hAnsi="Arial"/>
                                            <w:color w:val="auto"/>
                                            <w:sz w:val="22"/>
                                            <w:szCs w:val="22"/>
                                          </w:rPr>
                                          <w:t xml:space="preserve">a </w:t>
                                        </w:r>
                                        <w:r>
                                          <w:rPr>
                                            <w:rFonts w:cs="Arial" w:ascii="Arial" w:hAnsi="Arial"/>
                                            <w:color w:val="auto"/>
                                            <w:sz w:val="22"/>
                                            <w:szCs w:val="22"/>
                                          </w:rPr>
                                          <w:t>10 dias consecutivos.</w:t>
                                        </w:r>
                                      </w:p>
                                    </w:tc>
                                    <w:tc>
                                      <w:tcPr>
                                        <w:tcW w:w="3259" w:type="dxa"/>
                                        <w:tcBorders/>
                                        <w:shd w:fill="auto" w:val="clear"/>
                                        <w:tcMar>
                                          <w:left w:w="98" w:type="dxa"/>
                                        </w:tcMar>
                                      </w:tcPr>
                                      <w:p>
                                        <w:pPr>
                                          <w:pStyle w:val="Normal"/>
                                          <w:spacing w:lineRule="auto" w:line="360"/>
                                          <w:jc w:val="both"/>
                                          <w:rPr>
                                            <w:color w:val="auto"/>
                                          </w:rPr>
                                        </w:pPr>
                                        <w:r>
                                          <w:rPr>
                                            <w:rFonts w:cs="Arial" w:ascii="Arial" w:hAnsi="Arial"/>
                                            <w:color w:val="auto"/>
                                            <w:sz w:val="22"/>
                                            <w:szCs w:val="22"/>
                                          </w:rPr>
                                          <w:t>Evitar administração de vacinas de vírus vivos ou atenuados durante o uso de doses imunossupressoras;</w:t>
                                        </w:r>
                                      </w:p>
                                      <w:p>
                                        <w:pPr>
                                          <w:pStyle w:val="Normal"/>
                                          <w:spacing w:lineRule="auto" w:line="360"/>
                                          <w:jc w:val="both"/>
                                          <w:rPr>
                                            <w:color w:val="auto"/>
                                          </w:rPr>
                                        </w:pPr>
                                        <w:r>
                                          <w:rPr>
                                            <w:rFonts w:cs="Arial" w:ascii="Arial" w:hAnsi="Arial"/>
                                            <w:color w:val="auto"/>
                                            <w:sz w:val="22"/>
                                            <w:szCs w:val="22"/>
                                          </w:rPr>
                                          <w:t>Evitar uso em caso de glaucoma avançado, neurite óptica ou ruptura da cápsula posterior do cristalino.</w:t>
                                        </w:r>
                                      </w:p>
                                      <w:p>
                                        <w:pPr>
                                          <w:pStyle w:val="ListParagraph"/>
                                          <w:spacing w:lineRule="auto" w:line="360"/>
                                          <w:ind w:left="0" w:hanging="0"/>
                                          <w:jc w:val="both"/>
                                          <w:rPr>
                                            <w:rFonts w:ascii="Arial" w:hAnsi="Arial" w:cs="Arial"/>
                                            <w:color w:val="auto"/>
                                            <w:sz w:val="22"/>
                                            <w:szCs w:val="22"/>
                                          </w:rPr>
                                        </w:pPr>
                                        <w:r>
                                          <w:rPr>
                                            <w:rFonts w:cs="Arial" w:ascii="Arial" w:hAnsi="Arial"/>
                                            <w:color w:val="auto"/>
                                            <w:sz w:val="22"/>
                                            <w:szCs w:val="22"/>
                                          </w:rPr>
                                        </w:r>
                                      </w:p>
                                    </w:tc>
                                  </w:tr>
                                </w:tbl>
                                <w:p>
                                  <w:pPr>
                                    <w:pStyle w:val="Contedodoquadro"/>
                                    <w:rPr>
                                      <w:color w:val="auto"/>
                                    </w:rPr>
                                  </w:pPr>
                                  <w:r>
                                    <w:rPr>
                                      <w:color w:val="auto"/>
                                    </w:rPr>
                                  </w:r>
                                </w:p>
                              </w:txbxContent>
                            </wps:txbx>
                            <wps:bodyPr lIns="0" rIns="0" tIns="0" bIns="0">
                              <a:spAutoFit/>
                            </wps:bodyPr>
                          </wps:wsp>
                        </a:graphicData>
                      </a:graphic>
                    </wp:anchor>
                  </w:drawing>
                </mc:Choice>
                <mc:Fallback>
                  <w:pict>
                    <v:rect id="shape_0" ID="Quadro2" stroked="f" style="position:absolute;margin-left:11pt;margin-top:0pt;width:495.85pt;height:205.2pt">
                      <w10:wrap type="none"/>
                      <v:fill o:detectmouseclick="t" on="false"/>
                      <v:stroke color="#3465a4" joinstyle="round" endcap="flat"/>
                      <v:textbox>
                        <w:txbxContent>
                          <w:tbl>
                            <w:tblPr>
                              <w:tblStyle w:val="Tabelacomgrade"/>
                              <w:tblW w:w="9918" w:type="dxa"/>
                              <w:jc w:val="center"/>
                              <w:tblInd w:w="0" w:type="dxa"/>
                              <w:tblCellMar>
                                <w:top w:w="0" w:type="dxa"/>
                                <w:left w:w="98" w:type="dxa"/>
                                <w:bottom w:w="0" w:type="dxa"/>
                                <w:right w:w="108" w:type="dxa"/>
                              </w:tblCellMar>
                              <w:tblLook w:firstRow="1" w:noVBand="1" w:lastRow="0" w:firstColumn="1" w:lastColumn="0" w:noHBand="0" w:val="04a0"/>
                            </w:tblPr>
                            <w:tblGrid>
                              <w:gridCol w:w="1555"/>
                              <w:gridCol w:w="2268"/>
                              <w:gridCol w:w="2835"/>
                              <w:gridCol w:w="3259"/>
                            </w:tblGrid>
                            <w:tr>
                              <w:trPr/>
                              <w:tc>
                                <w:tcPr>
                                  <w:tcW w:w="9917" w:type="dxa"/>
                                  <w:gridSpan w:val="4"/>
                                  <w:tcBorders/>
                                  <w:shd w:fill="auto" w:val="clear"/>
                                  <w:tcMar>
                                    <w:left w:w="98" w:type="dxa"/>
                                  </w:tcMar>
                                </w:tcPr>
                                <w:p>
                                  <w:pPr>
                                    <w:pStyle w:val="ListParagraph"/>
                                    <w:spacing w:lineRule="auto" w:line="360"/>
                                    <w:ind w:left="0" w:hanging="0"/>
                                    <w:jc w:val="both"/>
                                    <w:rPr>
                                      <w:color w:val="auto"/>
                                    </w:rPr>
                                  </w:pPr>
                                  <w:r>
                                    <w:rPr>
                                      <w:rFonts w:cs="Arial" w:ascii="Arial" w:hAnsi="Arial"/>
                                      <w:b/>
                                      <w:bCs/>
                                      <w:color w:val="auto"/>
                                      <w:sz w:val="22"/>
                                      <w:szCs w:val="22"/>
                                    </w:rPr>
                                    <w:t>TRATAMENTO FARMACOLÓGICO RECOMENDADO – A PARTIR DE 12 ANOS DE IDADE</w:t>
                                  </w:r>
                                </w:p>
                              </w:tc>
                            </w:tr>
                            <w:tr>
                              <w:trPr/>
                              <w:tc>
                                <w:tcPr>
                                  <w:tcW w:w="1555" w:type="dxa"/>
                                  <w:tcBorders/>
                                  <w:shd w:fill="auto" w:val="clear"/>
                                  <w:tcMar>
                                    <w:left w:w="98" w:type="dxa"/>
                                  </w:tcMar>
                                </w:tcPr>
                                <w:p>
                                  <w:pPr>
                                    <w:pStyle w:val="ListParagraph"/>
                                    <w:spacing w:lineRule="auto" w:line="360"/>
                                    <w:ind w:left="0" w:hanging="0"/>
                                    <w:jc w:val="both"/>
                                    <w:rPr>
                                      <w:color w:val="auto"/>
                                    </w:rPr>
                                  </w:pPr>
                                  <w:r>
                                    <w:rPr>
                                      <w:rFonts w:cs="Arial" w:ascii="Arial" w:hAnsi="Arial"/>
                                      <w:color w:val="auto"/>
                                      <w:sz w:val="22"/>
                                      <w:szCs w:val="22"/>
                                    </w:rPr>
                                    <w:t>Evolução</w:t>
                                  </w:r>
                                </w:p>
                              </w:tc>
                              <w:tc>
                                <w:tcPr>
                                  <w:tcW w:w="2268" w:type="dxa"/>
                                  <w:tcBorders/>
                                  <w:shd w:fill="auto" w:val="clear"/>
                                  <w:tcMar>
                                    <w:left w:w="98" w:type="dxa"/>
                                  </w:tcMar>
                                </w:tcPr>
                                <w:p>
                                  <w:pPr>
                                    <w:pStyle w:val="ListParagraph"/>
                                    <w:spacing w:lineRule="auto" w:line="360"/>
                                    <w:ind w:left="0" w:hanging="0"/>
                                    <w:jc w:val="both"/>
                                    <w:rPr>
                                      <w:color w:val="auto"/>
                                    </w:rPr>
                                  </w:pPr>
                                  <w:r>
                                    <w:rPr>
                                      <w:rFonts w:cs="Arial" w:ascii="Arial" w:hAnsi="Arial"/>
                                      <w:color w:val="auto"/>
                                      <w:sz w:val="22"/>
                                      <w:szCs w:val="22"/>
                                    </w:rPr>
                                    <w:t>Medicamentos</w:t>
                                  </w:r>
                                </w:p>
                              </w:tc>
                              <w:tc>
                                <w:tcPr>
                                  <w:tcW w:w="2835" w:type="dxa"/>
                                  <w:tcBorders/>
                                  <w:shd w:fill="auto" w:val="clear"/>
                                  <w:tcMar>
                                    <w:left w:w="98" w:type="dxa"/>
                                  </w:tcMar>
                                </w:tcPr>
                                <w:p>
                                  <w:pPr>
                                    <w:pStyle w:val="ListParagraph"/>
                                    <w:spacing w:lineRule="auto" w:line="360"/>
                                    <w:ind w:left="0" w:hanging="0"/>
                                    <w:jc w:val="both"/>
                                    <w:rPr>
                                      <w:color w:val="auto"/>
                                    </w:rPr>
                                  </w:pPr>
                                  <w:r>
                                    <w:rPr>
                                      <w:rFonts w:cs="Arial" w:ascii="Arial" w:hAnsi="Arial"/>
                                      <w:color w:val="auto"/>
                                      <w:sz w:val="22"/>
                                      <w:szCs w:val="22"/>
                                    </w:rPr>
                                    <w:t>Posologia</w:t>
                                  </w:r>
                                </w:p>
                              </w:tc>
                              <w:tc>
                                <w:tcPr>
                                  <w:tcW w:w="3259" w:type="dxa"/>
                                  <w:tcBorders/>
                                  <w:shd w:fill="auto" w:val="clear"/>
                                  <w:tcMar>
                                    <w:left w:w="98" w:type="dxa"/>
                                  </w:tcMar>
                                </w:tcPr>
                                <w:p>
                                  <w:pPr>
                                    <w:pStyle w:val="ListParagraph"/>
                                    <w:spacing w:lineRule="auto" w:line="360"/>
                                    <w:ind w:left="0" w:hanging="0"/>
                                    <w:jc w:val="both"/>
                                    <w:rPr>
                                      <w:color w:val="auto"/>
                                    </w:rPr>
                                  </w:pPr>
                                  <w:r>
                                    <w:rPr>
                                      <w:rFonts w:cs="Arial" w:ascii="Arial" w:hAnsi="Arial"/>
                                      <w:color w:val="auto"/>
                                      <w:sz w:val="22"/>
                                      <w:szCs w:val="22"/>
                                    </w:rPr>
                                    <w:t>Orientações ao Paciente</w:t>
                                  </w:r>
                                </w:p>
                              </w:tc>
                            </w:tr>
                            <w:tr>
                              <w:trPr/>
                              <w:tc>
                                <w:tcPr>
                                  <w:tcW w:w="1555" w:type="dxa"/>
                                  <w:tcBorders/>
                                  <w:shd w:fill="auto" w:val="clear"/>
                                  <w:tcMar>
                                    <w:left w:w="98" w:type="dxa"/>
                                  </w:tcMar>
                                </w:tcPr>
                                <w:p>
                                  <w:pPr>
                                    <w:pStyle w:val="ListParagraph"/>
                                    <w:spacing w:lineRule="auto" w:line="360"/>
                                    <w:ind w:left="0" w:hanging="0"/>
                                    <w:jc w:val="both"/>
                                    <w:rPr>
                                      <w:color w:val="auto"/>
                                    </w:rPr>
                                  </w:pPr>
                                  <w:r>
                                    <w:rPr>
                                      <w:rFonts w:cs="Arial" w:ascii="Arial" w:hAnsi="Arial"/>
                                      <w:color w:val="auto"/>
                                      <w:sz w:val="22"/>
                                      <w:szCs w:val="22"/>
                                    </w:rPr>
                                    <w:t>6 a 9 dias de sintomas</w:t>
                                  </w:r>
                                </w:p>
                              </w:tc>
                              <w:tc>
                                <w:tcPr>
                                  <w:tcW w:w="2268" w:type="dxa"/>
                                  <w:tcBorders/>
                                  <w:shd w:fill="auto" w:val="clear"/>
                                  <w:tcMar>
                                    <w:left w:w="98" w:type="dxa"/>
                                  </w:tcMar>
                                </w:tcPr>
                                <w:p>
                                  <w:pPr>
                                    <w:pStyle w:val="ListParagraph"/>
                                    <w:spacing w:lineRule="auto" w:line="360"/>
                                    <w:ind w:left="0" w:hanging="0"/>
                                    <w:jc w:val="both"/>
                                    <w:rPr>
                                      <w:color w:val="auto"/>
                                    </w:rPr>
                                  </w:pPr>
                                  <w:r>
                                    <w:rPr>
                                      <w:rFonts w:cs="Arial" w:ascii="Arial" w:hAnsi="Arial"/>
                                      <w:b/>
                                      <w:bCs/>
                                      <w:color w:val="auto"/>
                                      <w:sz w:val="28"/>
                                      <w:szCs w:val="28"/>
                                    </w:rPr>
                                    <w:t xml:space="preserve">Dexametasona </w:t>
                                  </w:r>
                                  <w:r>
                                    <w:rPr>
                                      <w:rFonts w:cs="Arial" w:ascii="Arial" w:hAnsi="Arial"/>
                                      <w:color w:val="auto"/>
                                      <w:sz w:val="22"/>
                                      <w:szCs w:val="22"/>
                                    </w:rPr>
                                    <w:t>4mg</w:t>
                                  </w:r>
                                </w:p>
                              </w:tc>
                              <w:tc>
                                <w:tcPr>
                                  <w:tcW w:w="2835" w:type="dxa"/>
                                  <w:tcBorders/>
                                  <w:shd w:fill="auto" w:val="clear"/>
                                  <w:tcMar>
                                    <w:left w:w="98" w:type="dxa"/>
                                  </w:tcMar>
                                </w:tcPr>
                                <w:p>
                                  <w:pPr>
                                    <w:pStyle w:val="ListParagraph"/>
                                    <w:spacing w:lineRule="auto" w:line="360"/>
                                    <w:ind w:left="0" w:hanging="0"/>
                                    <w:jc w:val="both"/>
                                    <w:rPr>
                                      <w:color w:val="auto"/>
                                    </w:rPr>
                                  </w:pPr>
                                  <w:r>
                                    <w:rPr>
                                      <w:rFonts w:cs="Arial" w:ascii="Arial" w:hAnsi="Arial"/>
                                      <w:color w:val="auto"/>
                                      <w:sz w:val="22"/>
                                      <w:szCs w:val="22"/>
                                    </w:rPr>
                                    <w:t>1,5</w:t>
                                  </w:r>
                                  <w:r>
                                    <w:rPr>
                                      <w:rFonts w:cs="Arial" w:ascii="Arial" w:hAnsi="Arial"/>
                                      <w:color w:val="auto"/>
                                      <w:sz w:val="22"/>
                                      <w:szCs w:val="22"/>
                                    </w:rPr>
                                    <w:t xml:space="preserve"> comprimido por via oral durante 05 </w:t>
                                  </w:r>
                                  <w:r>
                                    <w:rPr>
                                      <w:rFonts w:cs="Arial" w:ascii="Arial" w:hAnsi="Arial"/>
                                      <w:color w:val="auto"/>
                                      <w:sz w:val="22"/>
                                      <w:szCs w:val="22"/>
                                    </w:rPr>
                                    <w:t xml:space="preserve">a </w:t>
                                  </w:r>
                                  <w:r>
                                    <w:rPr>
                                      <w:rFonts w:cs="Arial" w:ascii="Arial" w:hAnsi="Arial"/>
                                      <w:color w:val="auto"/>
                                      <w:sz w:val="22"/>
                                      <w:szCs w:val="22"/>
                                    </w:rPr>
                                    <w:t>10 dias consecutivos.</w:t>
                                  </w:r>
                                </w:p>
                              </w:tc>
                              <w:tc>
                                <w:tcPr>
                                  <w:tcW w:w="3259" w:type="dxa"/>
                                  <w:tcBorders/>
                                  <w:shd w:fill="auto" w:val="clear"/>
                                  <w:tcMar>
                                    <w:left w:w="98" w:type="dxa"/>
                                  </w:tcMar>
                                </w:tcPr>
                                <w:p>
                                  <w:pPr>
                                    <w:pStyle w:val="Normal"/>
                                    <w:spacing w:lineRule="auto" w:line="360"/>
                                    <w:jc w:val="both"/>
                                    <w:rPr>
                                      <w:color w:val="auto"/>
                                    </w:rPr>
                                  </w:pPr>
                                  <w:r>
                                    <w:rPr>
                                      <w:rFonts w:cs="Arial" w:ascii="Arial" w:hAnsi="Arial"/>
                                      <w:color w:val="auto"/>
                                      <w:sz w:val="22"/>
                                      <w:szCs w:val="22"/>
                                    </w:rPr>
                                    <w:t>Evitar administração de vacinas de vírus vivos ou atenuados durante o uso de doses imunossupressoras;</w:t>
                                  </w:r>
                                </w:p>
                                <w:p>
                                  <w:pPr>
                                    <w:pStyle w:val="Normal"/>
                                    <w:spacing w:lineRule="auto" w:line="360"/>
                                    <w:jc w:val="both"/>
                                    <w:rPr>
                                      <w:color w:val="auto"/>
                                    </w:rPr>
                                  </w:pPr>
                                  <w:r>
                                    <w:rPr>
                                      <w:rFonts w:cs="Arial" w:ascii="Arial" w:hAnsi="Arial"/>
                                      <w:color w:val="auto"/>
                                      <w:sz w:val="22"/>
                                      <w:szCs w:val="22"/>
                                    </w:rPr>
                                    <w:t>Evitar uso em caso de glaucoma avançado, neurite óptica ou ruptura da cápsula posterior do cristalino.</w:t>
                                  </w:r>
                                </w:p>
                                <w:p>
                                  <w:pPr>
                                    <w:pStyle w:val="ListParagraph"/>
                                    <w:spacing w:lineRule="auto" w:line="360"/>
                                    <w:ind w:left="0" w:hanging="0"/>
                                    <w:jc w:val="both"/>
                                    <w:rPr>
                                      <w:rFonts w:ascii="Arial" w:hAnsi="Arial" w:cs="Arial"/>
                                      <w:color w:val="auto"/>
                                      <w:sz w:val="22"/>
                                      <w:szCs w:val="22"/>
                                    </w:rPr>
                                  </w:pPr>
                                  <w:r>
                                    <w:rPr>
                                      <w:rFonts w:cs="Arial" w:ascii="Arial" w:hAnsi="Arial"/>
                                      <w:color w:val="auto"/>
                                      <w:sz w:val="22"/>
                                      <w:szCs w:val="22"/>
                                    </w:rPr>
                                  </w:r>
                                </w:p>
                              </w:tc>
                            </w:tr>
                          </w:tbl>
                          <w:p>
                            <w:pPr>
                              <w:pStyle w:val="Contedodoquadro"/>
                              <w:rPr>
                                <w:color w:val="auto"/>
                              </w:rPr>
                            </w:pPr>
                            <w:r>
                              <w:rPr>
                                <w:color w:val="auto"/>
                              </w:rPr>
                            </w:r>
                          </w:p>
                        </w:txbxContent>
                      </v:textbox>
                    </v:rect>
                  </w:pict>
                </mc:Fallback>
              </mc:AlternateContent>
            </w:r>
            <w:r>
              <w:rPr>
                <w:rFonts w:cs="Arial" w:ascii="Arial" w:hAnsi="Arial"/>
                <w:b/>
                <w:bCs/>
                <w:sz w:val="28"/>
                <w:szCs w:val="28"/>
              </w:rPr>
              <w:t xml:space="preserve"> </w:t>
            </w:r>
          </w:p>
          <w:p>
            <w:pPr>
              <w:pStyle w:val="ListParagraph"/>
              <w:spacing w:lineRule="auto" w:line="360"/>
              <w:ind w:hanging="0"/>
              <w:jc w:val="both"/>
              <w:rPr>
                <w:rFonts w:ascii="Arial" w:hAnsi="Arial" w:cs="Arial"/>
                <w:b/>
                <w:b/>
                <w:bCs/>
                <w:sz w:val="28"/>
                <w:szCs w:val="28"/>
              </w:rPr>
            </w:pPr>
            <w:r>
              <w:rPr>
                <w:rFonts w:cs="Arial" w:ascii="Arial" w:hAnsi="Arial"/>
                <w:b/>
                <w:bCs/>
                <w:sz w:val="28"/>
                <w:szCs w:val="28"/>
              </w:rPr>
            </w:r>
          </w:p>
          <w:p>
            <w:pPr>
              <w:pStyle w:val="ListParagraph"/>
              <w:spacing w:lineRule="auto" w:line="360"/>
              <w:ind w:hanging="0"/>
              <w:jc w:val="both"/>
              <w:rPr>
                <w:rFonts w:ascii="Arial" w:hAnsi="Arial" w:cs="Arial"/>
                <w:b/>
                <w:b/>
                <w:bCs/>
                <w:sz w:val="28"/>
                <w:szCs w:val="28"/>
              </w:rPr>
            </w:pPr>
            <w:r>
              <w:rPr>
                <w:rFonts w:cs="Arial" w:ascii="Arial" w:hAnsi="Arial"/>
                <w:b/>
                <w:bCs/>
                <w:sz w:val="28"/>
                <w:szCs w:val="28"/>
              </w:rPr>
            </w:r>
          </w:p>
          <w:p>
            <w:pPr>
              <w:pStyle w:val="ListParagraph"/>
              <w:spacing w:lineRule="auto" w:line="360"/>
              <w:ind w:hanging="0"/>
              <w:jc w:val="both"/>
              <w:rPr>
                <w:rFonts w:ascii="Arial" w:hAnsi="Arial" w:cs="Arial"/>
                <w:b/>
                <w:b/>
                <w:bCs/>
                <w:sz w:val="28"/>
                <w:szCs w:val="28"/>
              </w:rPr>
            </w:pPr>
            <w:r>
              <w:rPr>
                <w:rFonts w:cs="Arial" w:ascii="Arial" w:hAnsi="Arial"/>
                <w:b/>
                <w:bCs/>
                <w:sz w:val="28"/>
                <w:szCs w:val="28"/>
              </w:rPr>
            </w:r>
          </w:p>
          <w:p>
            <w:pPr>
              <w:pStyle w:val="ListParagraph"/>
              <w:spacing w:lineRule="auto" w:line="360"/>
              <w:ind w:hanging="0"/>
              <w:jc w:val="both"/>
              <w:rPr>
                <w:rFonts w:ascii="Arial" w:hAnsi="Arial" w:cs="Arial"/>
                <w:b/>
                <w:b/>
                <w:bCs/>
                <w:sz w:val="28"/>
                <w:szCs w:val="28"/>
              </w:rPr>
            </w:pPr>
            <w:r>
              <w:rPr>
                <w:rFonts w:cs="Arial" w:ascii="Arial" w:hAnsi="Arial"/>
                <w:b/>
                <w:bCs/>
                <w:sz w:val="28"/>
                <w:szCs w:val="28"/>
              </w:rPr>
            </w:r>
          </w:p>
          <w:p>
            <w:pPr>
              <w:pStyle w:val="ListParagraph"/>
              <w:spacing w:lineRule="auto" w:line="360"/>
              <w:ind w:hanging="0"/>
              <w:jc w:val="both"/>
              <w:rPr>
                <w:rFonts w:ascii="Arial" w:hAnsi="Arial" w:cs="Arial"/>
                <w:b/>
                <w:b/>
                <w:bCs/>
                <w:sz w:val="28"/>
                <w:szCs w:val="28"/>
              </w:rPr>
            </w:pPr>
            <w:r>
              <w:rPr>
                <w:rFonts w:cs="Arial" w:ascii="Arial" w:hAnsi="Arial"/>
                <w:b/>
                <w:bCs/>
                <w:sz w:val="28"/>
                <w:szCs w:val="28"/>
              </w:rPr>
            </w:r>
          </w:p>
          <w:p>
            <w:pPr>
              <w:pStyle w:val="ListParagraph"/>
              <w:spacing w:lineRule="auto" w:line="360"/>
              <w:ind w:hanging="0"/>
              <w:jc w:val="both"/>
              <w:rPr>
                <w:rFonts w:ascii="Arial" w:hAnsi="Arial" w:cs="Arial"/>
                <w:b/>
                <w:b/>
                <w:bCs/>
                <w:sz w:val="28"/>
                <w:szCs w:val="28"/>
              </w:rPr>
            </w:pPr>
            <w:r>
              <w:rPr>
                <w:rFonts w:cs="Arial" w:ascii="Arial" w:hAnsi="Arial"/>
                <w:b/>
                <w:bCs/>
                <w:sz w:val="28"/>
                <w:szCs w:val="28"/>
              </w:rPr>
            </w:r>
          </w:p>
          <w:p>
            <w:pPr>
              <w:pStyle w:val="ListParagraph"/>
              <w:spacing w:lineRule="auto" w:line="360"/>
              <w:ind w:hanging="0"/>
              <w:jc w:val="both"/>
              <w:rPr>
                <w:rFonts w:ascii="Arial" w:hAnsi="Arial" w:cs="Arial"/>
                <w:b/>
                <w:b/>
                <w:bCs/>
                <w:sz w:val="28"/>
                <w:szCs w:val="28"/>
              </w:rPr>
            </w:pPr>
            <w:r>
              <w:rPr>
                <w:rFonts w:cs="Arial" w:ascii="Arial" w:hAnsi="Arial"/>
                <w:b/>
                <w:bCs/>
                <w:sz w:val="28"/>
                <w:szCs w:val="28"/>
              </w:rPr>
            </w:r>
          </w:p>
          <w:p>
            <w:pPr>
              <w:pStyle w:val="ListParagraph"/>
              <w:spacing w:lineRule="auto" w:line="360"/>
              <w:ind w:hanging="0"/>
              <w:jc w:val="both"/>
              <w:rPr>
                <w:rFonts w:ascii="Arial" w:hAnsi="Arial" w:cs="Arial"/>
                <w:b/>
                <w:b/>
                <w:bCs/>
                <w:sz w:val="28"/>
                <w:szCs w:val="28"/>
              </w:rPr>
            </w:pPr>
            <w:r>
              <w:rPr>
                <w:rFonts w:cs="Arial" w:ascii="Arial" w:hAnsi="Arial"/>
                <w:b/>
                <w:bCs/>
                <w:sz w:val="28"/>
                <w:szCs w:val="28"/>
              </w:rPr>
            </w:r>
          </w:p>
          <w:p>
            <w:pPr>
              <w:pStyle w:val="ListParagraph"/>
              <w:spacing w:lineRule="auto" w:line="360"/>
              <w:ind w:hanging="0"/>
              <w:jc w:val="both"/>
              <w:rPr>
                <w:rFonts w:ascii="Arial" w:hAnsi="Arial" w:cs="Arial"/>
                <w:b/>
                <w:b/>
                <w:bCs/>
                <w:sz w:val="28"/>
                <w:szCs w:val="28"/>
              </w:rPr>
            </w:pPr>
            <w:r>
              <w:rPr>
                <w:rFonts w:cs="Arial" w:ascii="Arial" w:hAnsi="Arial"/>
                <w:b/>
                <w:bCs/>
                <w:sz w:val="28"/>
                <w:szCs w:val="28"/>
              </w:rPr>
              <w:t xml:space="preserve">   </w:t>
            </w:r>
            <w:r>
              <w:rPr>
                <w:rFonts w:cs="Arial" w:ascii="Arial" w:hAnsi="Arial"/>
                <w:b/>
                <w:bCs/>
                <w:sz w:val="28"/>
                <w:szCs w:val="28"/>
              </w:rPr>
              <w:t xml:space="preserve">SE FASE II-B OU III DEVERÁ SER INTERNADO NA UPA OU NO HOSPITAL    </w:t>
            </w:r>
          </w:p>
          <w:p>
            <w:pPr>
              <w:pStyle w:val="ListParagraph"/>
              <w:spacing w:lineRule="auto" w:line="360"/>
              <w:ind w:hanging="0"/>
              <w:jc w:val="both"/>
              <w:rPr>
                <w:rFonts w:ascii="Arial" w:hAnsi="Arial" w:cs="Arial"/>
                <w:b/>
                <w:b/>
                <w:bCs/>
                <w:sz w:val="28"/>
                <w:szCs w:val="28"/>
              </w:rPr>
            </w:pPr>
            <w:r>
              <w:rPr>
                <w:rFonts w:cs="Arial" w:ascii="Arial" w:hAnsi="Arial"/>
                <w:b/>
                <w:bCs/>
                <w:sz w:val="28"/>
                <w:szCs w:val="28"/>
              </w:rPr>
              <w:t>-----------------------------------------------------------------------------------------------------</w:t>
            </w:r>
          </w:p>
          <w:p>
            <w:pPr>
              <w:pStyle w:val="ListParagraph"/>
              <w:spacing w:lineRule="auto" w:line="360"/>
              <w:ind w:left="720" w:hanging="0"/>
              <w:jc w:val="center"/>
              <w:rPr/>
            </w:pPr>
            <w:r>
              <w:rPr>
                <w:rFonts w:cs="Arial" w:ascii="Arial" w:hAnsi="Arial"/>
                <w:b/>
                <w:bCs/>
                <w:sz w:val="28"/>
                <w:szCs w:val="28"/>
              </w:rPr>
              <w:t>AZITROMICINA 500MG – INFORMAÇÕES RELEVANTES</w:t>
            </w:r>
          </w:p>
          <w:p>
            <w:pPr>
              <w:pStyle w:val="ListParagraph"/>
              <w:spacing w:lineRule="auto" w:line="360"/>
              <w:ind w:left="720" w:hanging="0"/>
              <w:jc w:val="both"/>
              <w:rPr>
                <w:rFonts w:ascii="Arial" w:hAnsi="Arial" w:cs="Arial"/>
                <w:b/>
                <w:b/>
                <w:bCs/>
                <w:sz w:val="28"/>
                <w:szCs w:val="28"/>
              </w:rPr>
            </w:pPr>
            <w:r>
              <w:rPr>
                <w:rFonts w:cs="Arial" w:ascii="Arial" w:hAnsi="Arial"/>
                <w:b/>
                <w:bCs/>
                <w:sz w:val="28"/>
                <w:szCs w:val="28"/>
              </w:rPr>
            </w:r>
          </w:p>
          <w:p>
            <w:pPr>
              <w:pStyle w:val="ListParagraph"/>
              <w:spacing w:lineRule="auto" w:line="360"/>
              <w:ind w:left="720" w:hanging="0"/>
              <w:jc w:val="both"/>
              <w:rPr>
                <w:rFonts w:ascii="Arial" w:hAnsi="Arial" w:cs="Arial"/>
                <w:b/>
                <w:b/>
                <w:bCs/>
                <w:sz w:val="28"/>
                <w:szCs w:val="28"/>
              </w:rPr>
            </w:pPr>
            <w:r>
              <w:rPr>
                <w:rFonts w:cs="Arial" w:ascii="Arial" w:hAnsi="Arial"/>
                <w:b/>
                <w:bCs/>
                <w:sz w:val="28"/>
                <w:szCs w:val="28"/>
              </w:rPr>
            </w:r>
          </w:p>
          <w:p>
            <w:pPr>
              <w:pStyle w:val="Normal"/>
              <w:spacing w:lineRule="auto" w:line="360"/>
              <w:jc w:val="both"/>
              <w:rPr>
                <w:sz w:val="28"/>
                <w:szCs w:val="28"/>
              </w:rPr>
            </w:pPr>
            <w:r>
              <w:rPr/>
              <w:drawing>
                <wp:inline distT="0" distB="0" distL="0" distR="0">
                  <wp:extent cx="6800215" cy="4114165"/>
                  <wp:effectExtent l="0" t="0" r="0" b="0"/>
                  <wp:docPr id="9"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3" descr=""/>
                          <pic:cNvPicPr>
                            <a:picLocks noChangeAspect="1" noChangeArrowheads="1"/>
                          </pic:cNvPicPr>
                        </pic:nvPicPr>
                        <pic:blipFill>
                          <a:blip r:embed="rId5"/>
                          <a:stretch>
                            <a:fillRect/>
                          </a:stretch>
                        </pic:blipFill>
                        <pic:spPr bwMode="auto">
                          <a:xfrm>
                            <a:off x="0" y="0"/>
                            <a:ext cx="6800215" cy="4114165"/>
                          </a:xfrm>
                          <a:prstGeom prst="rect">
                            <a:avLst/>
                          </a:prstGeom>
                        </pic:spPr>
                      </pic:pic>
                    </a:graphicData>
                  </a:graphic>
                </wp:inline>
              </w:drawing>
            </w:r>
          </w:p>
          <w:p>
            <w:pPr>
              <w:pStyle w:val="ListParagraph"/>
              <w:spacing w:lineRule="auto" w:line="360"/>
              <w:ind w:left="720" w:hanging="0"/>
              <w:jc w:val="center"/>
              <w:rPr>
                <w:rFonts w:ascii="Arial" w:hAnsi="Arial" w:cs="Arial"/>
                <w:b/>
                <w:b/>
                <w:bCs/>
                <w:sz w:val="28"/>
                <w:szCs w:val="28"/>
              </w:rPr>
            </w:pPr>
            <w:r>
              <w:rPr/>
            </w:r>
          </w:p>
          <w:p>
            <w:pPr>
              <w:pStyle w:val="ListParagraph"/>
              <w:spacing w:lineRule="auto" w:line="360"/>
              <w:ind w:left="720" w:hanging="0"/>
              <w:jc w:val="center"/>
              <w:rPr>
                <w:rFonts w:ascii="Arial" w:hAnsi="Arial" w:cs="Arial"/>
                <w:b/>
                <w:b/>
                <w:bCs/>
                <w:sz w:val="28"/>
                <w:szCs w:val="28"/>
              </w:rPr>
            </w:pPr>
            <w:r>
              <w:rPr/>
            </w:r>
          </w:p>
          <w:p>
            <w:pPr>
              <w:pStyle w:val="ListParagraph"/>
              <w:spacing w:lineRule="auto" w:line="360"/>
              <w:ind w:left="720" w:hanging="0"/>
              <w:jc w:val="center"/>
              <w:rPr/>
            </w:pPr>
            <w:r>
              <w:rPr>
                <w:rFonts w:cs="Arial" w:ascii="Arial" w:hAnsi="Arial"/>
                <w:b/>
                <w:bCs/>
                <w:sz w:val="28"/>
                <w:szCs w:val="28"/>
              </w:rPr>
              <w:t>I</w:t>
            </w:r>
            <w:r>
              <w:rPr>
                <w:rFonts w:cs="Arial" w:ascii="Arial" w:hAnsi="Arial"/>
                <w:b/>
                <w:bCs/>
                <w:sz w:val="28"/>
                <w:szCs w:val="28"/>
              </w:rPr>
              <w:t>VERMECTINA – INFORMAÇÕES RELEVANTES</w:t>
            </w:r>
          </w:p>
          <w:p>
            <w:pPr>
              <w:pStyle w:val="ListParagraph"/>
              <w:spacing w:lineRule="auto" w:line="360"/>
              <w:ind w:left="720" w:hanging="0"/>
              <w:jc w:val="both"/>
              <w:rPr>
                <w:rFonts w:ascii="Arial" w:hAnsi="Arial" w:cs="Arial"/>
                <w:b/>
                <w:b/>
                <w:bCs/>
                <w:sz w:val="28"/>
                <w:szCs w:val="28"/>
              </w:rPr>
            </w:pPr>
            <w:r>
              <w:rPr>
                <w:rFonts w:cs="Arial" w:ascii="Arial" w:hAnsi="Arial"/>
                <w:b/>
                <w:bCs/>
                <w:sz w:val="28"/>
                <w:szCs w:val="28"/>
              </w:rPr>
            </w:r>
          </w:p>
          <w:p>
            <w:pPr>
              <w:pStyle w:val="Normal"/>
              <w:spacing w:lineRule="auto" w:line="360"/>
              <w:jc w:val="both"/>
              <w:rPr>
                <w:sz w:val="28"/>
                <w:szCs w:val="28"/>
              </w:rPr>
            </w:pPr>
            <w:r>
              <w:rPr/>
              <w:drawing>
                <wp:inline distT="0" distB="0" distL="0" distR="0">
                  <wp:extent cx="6800215" cy="4057015"/>
                  <wp:effectExtent l="0" t="0" r="0" b="0"/>
                  <wp:docPr id="10" name="Imagem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4" descr=""/>
                          <pic:cNvPicPr>
                            <a:picLocks noChangeAspect="1" noChangeArrowheads="1"/>
                          </pic:cNvPicPr>
                        </pic:nvPicPr>
                        <pic:blipFill>
                          <a:blip r:embed="rId6"/>
                          <a:stretch>
                            <a:fillRect/>
                          </a:stretch>
                        </pic:blipFill>
                        <pic:spPr bwMode="auto">
                          <a:xfrm>
                            <a:off x="0" y="0"/>
                            <a:ext cx="6800215" cy="4057015"/>
                          </a:xfrm>
                          <a:prstGeom prst="rect">
                            <a:avLst/>
                          </a:prstGeom>
                        </pic:spPr>
                      </pic:pic>
                    </a:graphicData>
                  </a:graphic>
                </wp:inline>
              </w:drawing>
            </w:r>
          </w:p>
          <w:p>
            <w:pPr>
              <w:pStyle w:val="ListParagraph"/>
              <w:spacing w:lineRule="auto" w:line="360"/>
              <w:ind w:left="720" w:hanging="0"/>
              <w:jc w:val="center"/>
              <w:rPr>
                <w:rFonts w:ascii="Arial" w:hAnsi="Arial" w:cs="Arial"/>
                <w:b/>
                <w:b/>
                <w:bCs/>
                <w:sz w:val="28"/>
                <w:szCs w:val="28"/>
              </w:rPr>
            </w:pPr>
            <w:r>
              <w:rPr/>
            </w:r>
          </w:p>
          <w:p>
            <w:pPr>
              <w:pStyle w:val="ListParagraph"/>
              <w:spacing w:lineRule="auto" w:line="360"/>
              <w:ind w:left="720" w:hanging="0"/>
              <w:jc w:val="center"/>
              <w:rPr/>
            </w:pPr>
            <w:r>
              <w:rPr>
                <w:rFonts w:cs="Arial" w:ascii="Arial" w:hAnsi="Arial"/>
                <w:b/>
                <w:bCs/>
                <w:sz w:val="28"/>
                <w:szCs w:val="28"/>
              </w:rPr>
              <w:t>DEX</w:t>
            </w:r>
            <w:r>
              <w:rPr>
                <w:rFonts w:cs="Arial" w:ascii="Arial" w:hAnsi="Arial"/>
                <w:b/>
                <w:bCs/>
                <w:sz w:val="28"/>
                <w:szCs w:val="28"/>
              </w:rPr>
              <w:t>AMETASONA – INFORMAÇÕES RELEVANTES</w:t>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sz w:val="28"/>
                <w:szCs w:val="28"/>
              </w:rPr>
            </w:pPr>
            <w:r>
              <w:rPr/>
              <w:drawing>
                <wp:inline distT="0" distB="0" distL="0" distR="0">
                  <wp:extent cx="6838950" cy="3390900"/>
                  <wp:effectExtent l="0" t="0" r="0" b="0"/>
                  <wp:docPr id="11" name="Imagem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8" descr=""/>
                          <pic:cNvPicPr>
                            <a:picLocks noChangeAspect="1" noChangeArrowheads="1"/>
                          </pic:cNvPicPr>
                        </pic:nvPicPr>
                        <pic:blipFill>
                          <a:blip r:embed="rId7"/>
                          <a:stretch>
                            <a:fillRect/>
                          </a:stretch>
                        </pic:blipFill>
                        <pic:spPr bwMode="auto">
                          <a:xfrm>
                            <a:off x="0" y="0"/>
                            <a:ext cx="6838950" cy="3390900"/>
                          </a:xfrm>
                          <a:prstGeom prst="rect">
                            <a:avLst/>
                          </a:prstGeom>
                        </pic:spPr>
                      </pic:pic>
                    </a:graphicData>
                  </a:graphic>
                </wp:inline>
              </w:drawing>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pPr>
            <w:r>
              <w:rPr>
                <w:rFonts w:cs="Arial" w:ascii="Arial" w:hAnsi="Arial"/>
                <w:b/>
                <w:bCs/>
                <w:sz w:val="28"/>
                <w:szCs w:val="28"/>
              </w:rPr>
              <w:t>8</w:t>
            </w:r>
            <w:r>
              <w:rPr>
                <w:rFonts w:cs="Arial" w:ascii="Arial" w:hAnsi="Arial"/>
                <w:b/>
                <w:bCs/>
                <w:sz w:val="28"/>
                <w:szCs w:val="28"/>
              </w:rPr>
              <w:t>.0 – NOTIFICAÇÃO</w:t>
            </w:r>
          </w:p>
          <w:p>
            <w:pPr>
              <w:pStyle w:val="Normal"/>
              <w:spacing w:lineRule="auto" w:line="360"/>
              <w:jc w:val="both"/>
              <w:rPr>
                <w:rFonts w:ascii="Arial" w:hAnsi="Arial" w:cs="Arial"/>
                <w:b/>
                <w:b/>
                <w:bCs/>
                <w:sz w:val="28"/>
                <w:szCs w:val="28"/>
              </w:rPr>
            </w:pPr>
            <w:r>
              <w:rPr>
                <w:rFonts w:cs="Arial" w:ascii="Arial" w:hAnsi="Arial"/>
                <w:b/>
                <w:bCs/>
                <w:sz w:val="28"/>
                <w:szCs w:val="28"/>
              </w:rPr>
            </w:r>
          </w:p>
          <w:p>
            <w:pPr>
              <w:pStyle w:val="Normal"/>
              <w:spacing w:lineRule="auto" w:line="360"/>
              <w:jc w:val="both"/>
              <w:rPr/>
            </w:pPr>
            <w:r>
              <w:rPr>
                <w:rFonts w:cs="Arial" w:ascii="Arial" w:hAnsi="Arial"/>
                <w:sz w:val="28"/>
                <w:szCs w:val="28"/>
              </w:rPr>
              <w:t>A Doença pelo SARS-CoV-2 (COVID-19) é uma Emergência de Saúde Pública de Importância Internacional (ESPII), segundo Anexo II do Regulamento Sanitário Internacional. Portanto, trata-se de um evento de saúde pública de notificação imediata. A fim de proceder com a adequada notificação do evento, seguir as orientações disponibilizadas pelo Ministério da Saúde no Guia de Vigilância Epidemiológica que se encontra disponível  no Portal do Ministério da Saúde.</w:t>
            </w:r>
          </w:p>
          <w:p>
            <w:pPr>
              <w:pStyle w:val="Normal"/>
              <w:spacing w:lineRule="auto" w:line="360"/>
              <w:jc w:val="both"/>
              <w:rPr/>
            </w:pPr>
            <w:r>
              <w:rPr>
                <w:rFonts w:cs="Arial" w:ascii="Arial" w:hAnsi="Arial"/>
                <w:sz w:val="28"/>
                <w:szCs w:val="28"/>
              </w:rPr>
              <w:t xml:space="preserve"> </w:t>
            </w:r>
            <w:r>
              <w:rPr>
                <w:rFonts w:cs="Arial" w:ascii="Arial" w:hAnsi="Arial"/>
                <w:sz w:val="28"/>
                <w:szCs w:val="28"/>
              </w:rPr>
              <w:t>Além da notificação, as informações de todos pacientes com Síndrome Gipal devem ser registradas no prontuário para possibilitar a longitudinalidade e a coordenação do cuidado, assim como realizar a eventual investigação epidemiológica e posterior formulação de políticas e estratégias de saúde. Atente para o uso do CID-10 correto sempre que disponível no sistema de registro.</w:t>
            </w:r>
          </w:p>
          <w:p>
            <w:pPr>
              <w:pStyle w:val="Normal"/>
              <w:spacing w:lineRule="auto" w:line="360"/>
              <w:jc w:val="both"/>
              <w:rPr>
                <w:rFonts w:ascii="Arial" w:hAnsi="Arial" w:cs="Arial"/>
                <w:sz w:val="28"/>
                <w:szCs w:val="28"/>
              </w:rPr>
            </w:pPr>
            <w:r>
              <w:rPr>
                <w:rFonts w:cs="Arial" w:ascii="Arial" w:hAnsi="Arial"/>
                <w:sz w:val="28"/>
                <w:szCs w:val="28"/>
              </w:rPr>
              <w:t xml:space="preserve"> </w:t>
            </w:r>
            <w:r>
              <w:rPr>
                <w:rFonts w:cs="Arial" w:ascii="Arial" w:hAnsi="Arial"/>
                <w:sz w:val="28"/>
                <w:szCs w:val="28"/>
              </w:rPr>
              <w:t>O CID-10 que deve ser utilizado para Síndrome Gripal Inespecífica é o J11.  Os CID-10 específicos para infecção por coronavírus são o B34.2 - Infecção por coronavírus de localização não especificada, e os novos códigos U07.1 - COVID-19, vírus identificado e U07.2 - COVID-19, vírus não identificado. Esses diagnósticos clínico- epidemiológicos é que são os marcadores da pandemia no Brasil. Nos casos em que haja também classificação por CIAP, pode-se utilizar o CIAP-2  r74 (infecção aguda de aparelho respiratório superior).</w:t>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rFonts w:ascii="Arial" w:hAnsi="Arial" w:cs="Arial"/>
                <w:sz w:val="28"/>
                <w:szCs w:val="28"/>
              </w:rPr>
            </w:pPr>
            <w:r>
              <w:rPr>
                <w:rFonts w:cs="Arial" w:ascii="Arial" w:hAnsi="Arial"/>
                <w:sz w:val="28"/>
                <w:szCs w:val="28"/>
              </w:rPr>
            </w:r>
          </w:p>
          <w:p>
            <w:pPr>
              <w:pStyle w:val="Normal"/>
              <w:spacing w:lineRule="auto" w:line="360"/>
              <w:jc w:val="both"/>
              <w:rPr>
                <w:rFonts w:ascii="Arial" w:hAnsi="Arial" w:cs="Arial"/>
                <w:sz w:val="28"/>
                <w:szCs w:val="28"/>
              </w:rPr>
            </w:pPr>
            <w:r>
              <w:rPr>
                <w:rFonts w:cs="Arial" w:ascii="Arial" w:hAnsi="Arial"/>
                <w:sz w:val="28"/>
                <w:szCs w:val="28"/>
              </w:rPr>
            </w:r>
          </w:p>
          <w:p>
            <w:pPr>
              <w:pStyle w:val="ListParagraph"/>
              <w:tabs>
                <w:tab w:val="left" w:pos="2115" w:leader="none"/>
              </w:tabs>
              <w:spacing w:lineRule="auto" w:line="360"/>
              <w:ind w:left="720" w:hanging="0"/>
              <w:jc w:val="both"/>
              <w:rPr>
                <w:rFonts w:ascii="Arial" w:hAnsi="Arial" w:cs="Arial"/>
                <w:sz w:val="28"/>
                <w:szCs w:val="28"/>
              </w:rPr>
            </w:pPr>
            <w:r>
              <w:rPr>
                <w:rFonts w:cs="Arial" w:ascii="Arial" w:hAnsi="Arial"/>
                <w:sz w:val="28"/>
                <w:szCs w:val="28"/>
              </w:rPr>
            </w:r>
          </w:p>
        </w:tc>
      </w:tr>
      <w:tr>
        <w:trPr>
          <w:trHeight w:val="739" w:hRule="atLeast"/>
          <w:cantSplit w:val="true"/>
        </w:trPr>
        <w:tc>
          <w:tcPr>
            <w:tcW w:w="7751" w:type="dxa"/>
            <w:gridSpan w:val="2"/>
            <w:tcBorders>
              <w:top w:val="single" w:sz="2" w:space="0" w:color="00000A"/>
              <w:left w:val="single" w:sz="2" w:space="0" w:color="00000A"/>
              <w:bottom w:val="single" w:sz="2" w:space="0" w:color="00000A"/>
              <w:right w:val="single" w:sz="2" w:space="0" w:color="00000A"/>
              <w:insideH w:val="single" w:sz="2" w:space="0" w:color="00000A"/>
              <w:insideV w:val="single" w:sz="2" w:space="0" w:color="00000A"/>
            </w:tcBorders>
            <w:shd w:fill="auto" w:val="clear"/>
            <w:tcMar>
              <w:left w:w="64" w:type="dxa"/>
            </w:tcMar>
            <w:vAlign w:val="center"/>
          </w:tcPr>
          <w:p>
            <w:pPr>
              <w:pStyle w:val="Normal"/>
              <w:spacing w:lineRule="auto" w:line="360"/>
              <w:rPr>
                <w:rFonts w:ascii="Arial" w:hAnsi="Arial" w:cs="Arial"/>
                <w:b/>
                <w:b/>
                <w:sz w:val="22"/>
                <w:szCs w:val="22"/>
              </w:rPr>
            </w:pPr>
            <w:r>
              <w:rPr>
                <w:rFonts w:cs="Arial" w:ascii="Arial" w:hAnsi="Arial"/>
                <w:b/>
                <w:sz w:val="22"/>
                <w:szCs w:val="22"/>
              </w:rPr>
            </w:r>
          </w:p>
          <w:p>
            <w:pPr>
              <w:pStyle w:val="Normal"/>
              <w:spacing w:lineRule="auto" w:line="360"/>
              <w:rPr/>
            </w:pPr>
            <w:r>
              <w:rPr>
                <w:rFonts w:cs="Arial" w:ascii="Arial" w:hAnsi="Arial"/>
                <w:b/>
                <w:sz w:val="22"/>
                <w:szCs w:val="22"/>
              </w:rPr>
              <w:t>RECEBIDO EM:</w:t>
            </w:r>
          </w:p>
          <w:p>
            <w:pPr>
              <w:pStyle w:val="Normal"/>
              <w:spacing w:lineRule="auto" w:line="360"/>
              <w:rPr/>
            </w:pPr>
            <w:r>
              <w:rPr>
                <w:rFonts w:cs="Arial" w:ascii="Arial" w:hAnsi="Arial"/>
                <w:sz w:val="22"/>
                <w:szCs w:val="22"/>
              </w:rPr>
              <w:t>_______/______/_______</w:t>
            </w:r>
          </w:p>
          <w:p>
            <w:pPr>
              <w:pStyle w:val="Normal"/>
              <w:spacing w:lineRule="auto" w:line="360"/>
              <w:rPr>
                <w:rFonts w:ascii="Arial" w:hAnsi="Arial" w:cs="Arial"/>
                <w:sz w:val="22"/>
                <w:szCs w:val="22"/>
              </w:rPr>
            </w:pPr>
            <w:r>
              <w:rPr>
                <w:rFonts w:cs="Arial" w:ascii="Arial" w:hAnsi="Arial"/>
                <w:sz w:val="22"/>
                <w:szCs w:val="22"/>
              </w:rPr>
            </w:r>
          </w:p>
        </w:tc>
        <w:tc>
          <w:tcPr>
            <w:tcW w:w="3243" w:type="dxa"/>
            <w:tcBorders>
              <w:top w:val="single" w:sz="2" w:space="0" w:color="00000A"/>
              <w:left w:val="single" w:sz="2" w:space="0" w:color="00000A"/>
              <w:bottom w:val="single" w:sz="2" w:space="0" w:color="00000A"/>
              <w:right w:val="single" w:sz="2" w:space="0" w:color="00000A"/>
              <w:insideH w:val="single" w:sz="2" w:space="0" w:color="00000A"/>
              <w:insideV w:val="single" w:sz="2" w:space="0" w:color="00000A"/>
            </w:tcBorders>
            <w:shd w:fill="auto" w:val="clear"/>
            <w:tcMar>
              <w:left w:w="64" w:type="dxa"/>
            </w:tcMar>
          </w:tcPr>
          <w:p>
            <w:pPr>
              <w:pStyle w:val="Normal"/>
              <w:spacing w:lineRule="auto" w:line="360"/>
              <w:rPr>
                <w:rFonts w:ascii="Arial" w:hAnsi="Arial" w:cs="Arial"/>
                <w:b/>
                <w:b/>
                <w:sz w:val="22"/>
                <w:szCs w:val="22"/>
              </w:rPr>
            </w:pPr>
            <w:r>
              <w:rPr>
                <w:rFonts w:cs="Arial" w:ascii="Arial" w:hAnsi="Arial"/>
                <w:b/>
                <w:sz w:val="22"/>
                <w:szCs w:val="22"/>
              </w:rPr>
            </w:r>
          </w:p>
          <w:p>
            <w:pPr>
              <w:pStyle w:val="Normal"/>
              <w:spacing w:lineRule="auto" w:line="360"/>
              <w:rPr/>
            </w:pPr>
            <w:r>
              <w:rPr>
                <w:rFonts w:cs="Arial" w:ascii="Arial" w:hAnsi="Arial"/>
                <w:b/>
                <w:sz w:val="22"/>
                <w:szCs w:val="22"/>
              </w:rPr>
              <w:t>POR:</w:t>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pPr>
            <w:r>
              <w:rPr>
                <w:rFonts w:cs="Arial" w:ascii="Arial" w:hAnsi="Arial"/>
                <w:sz w:val="22"/>
                <w:szCs w:val="22"/>
              </w:rPr>
              <w:t>______________________</w:t>
            </w:r>
          </w:p>
        </w:tc>
      </w:tr>
    </w:tbl>
    <w:p>
      <w:pPr>
        <w:pStyle w:val="Normal"/>
        <w:tabs>
          <w:tab w:val="left" w:pos="3105" w:leader="none"/>
          <w:tab w:val="left" w:pos="3510" w:leader="none"/>
          <w:tab w:val="left" w:pos="8222" w:leader="none"/>
        </w:tabs>
        <w:spacing w:lineRule="auto" w:line="360"/>
        <w:rPr/>
      </w:pPr>
      <w:r>
        <w:rPr/>
      </w:r>
    </w:p>
    <w:sectPr>
      <w:headerReference w:type="default" r:id="rId8"/>
      <w:footerReference w:type="default" r:id="rId9"/>
      <w:type w:val="nextPage"/>
      <w:pgSz w:w="11906" w:h="16838"/>
      <w:pgMar w:left="851" w:right="567" w:header="720" w:top="777" w:footer="720" w:bottom="777" w:gutter="0"/>
      <w:pgNumType w:fmt="decimal"/>
      <w:formProt w:val="false"/>
      <w:textDirection w:val="lrTb"/>
      <w:docGrid w:type="default" w:linePitch="32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uiPriority="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b4f75"/>
    <w:pPr>
      <w:widowControl/>
      <w:bidi w:val="0"/>
      <w:jc w:val="left"/>
    </w:pPr>
    <w:rPr>
      <w:rFonts w:ascii="Times New Roman" w:hAnsi="Times New Roman" w:eastAsia="Times New Roman" w:cs="Times New Roman"/>
      <w:color w:val="00000A"/>
      <w:sz w:val="24"/>
      <w:szCs w:val="24"/>
      <w:lang w:val="pt-BR" w:eastAsia="pt-BR" w:bidi="ar-SA"/>
    </w:rPr>
  </w:style>
  <w:style w:type="paragraph" w:styleId="Ttulo1">
    <w:name w:val="Título 1"/>
    <w:basedOn w:val="Normal"/>
    <w:next w:val="Normal"/>
    <w:link w:val="Ttulo1Char"/>
    <w:uiPriority w:val="99"/>
    <w:qFormat/>
    <w:rsid w:val="00376f4d"/>
    <w:pPr>
      <w:keepNext/>
      <w:jc w:val="center"/>
      <w:outlineLvl w:val="0"/>
    </w:pPr>
    <w:rPr>
      <w:rFonts w:ascii="Cambria" w:hAnsi="Cambria"/>
      <w:b/>
      <w:bCs/>
      <w:sz w:val="32"/>
      <w:szCs w:val="32"/>
    </w:rPr>
  </w:style>
  <w:style w:type="paragraph" w:styleId="Ttulo2">
    <w:name w:val="Título 2"/>
    <w:basedOn w:val="Normal"/>
    <w:next w:val="Normal"/>
    <w:link w:val="Ttulo2Char"/>
    <w:uiPriority w:val="99"/>
    <w:qFormat/>
    <w:rsid w:val="00376f4d"/>
    <w:pPr>
      <w:keepNext/>
      <w:jc w:val="center"/>
      <w:outlineLvl w:val="1"/>
    </w:pPr>
    <w:rPr>
      <w:rFonts w:ascii="Cambria" w:hAnsi="Cambria"/>
      <w:b/>
      <w:bCs/>
      <w:i/>
      <w:iCs/>
      <w:sz w:val="28"/>
      <w:szCs w:val="28"/>
    </w:rPr>
  </w:style>
  <w:style w:type="paragraph" w:styleId="Ttulo3">
    <w:name w:val="Título 3"/>
    <w:basedOn w:val="Normal"/>
    <w:next w:val="Normal"/>
    <w:link w:val="Ttulo3Char"/>
    <w:uiPriority w:val="99"/>
    <w:qFormat/>
    <w:rsid w:val="00376f4d"/>
    <w:pPr>
      <w:keepNext/>
      <w:jc w:val="center"/>
      <w:outlineLvl w:val="2"/>
    </w:pPr>
    <w:rPr>
      <w:rFonts w:ascii="Cambria" w:hAnsi="Cambria"/>
      <w:b/>
      <w:bCs/>
      <w:sz w:val="26"/>
      <w:szCs w:val="26"/>
    </w:rPr>
  </w:style>
  <w:style w:type="paragraph" w:styleId="Ttulo4">
    <w:name w:val="Título 4"/>
    <w:basedOn w:val="Normal"/>
    <w:next w:val="Normal"/>
    <w:link w:val="Ttulo4Char"/>
    <w:uiPriority w:val="99"/>
    <w:qFormat/>
    <w:rsid w:val="00376f4d"/>
    <w:pPr>
      <w:keepNext/>
      <w:jc w:val="right"/>
      <w:outlineLvl w:val="3"/>
    </w:pPr>
    <w:rPr>
      <w:rFonts w:ascii="Calibri" w:hAnsi="Calibri"/>
      <w:b/>
      <w:bCs/>
      <w:sz w:val="28"/>
      <w:szCs w:val="28"/>
    </w:rPr>
  </w:style>
  <w:style w:type="paragraph" w:styleId="Ttulo5">
    <w:name w:val="Título 5"/>
    <w:basedOn w:val="Normal"/>
    <w:next w:val="Normal"/>
    <w:link w:val="Ttulo5Char"/>
    <w:uiPriority w:val="99"/>
    <w:qFormat/>
    <w:rsid w:val="00376f4d"/>
    <w:pPr>
      <w:keepNext/>
      <w:outlineLvl w:val="4"/>
    </w:pPr>
    <w:rPr>
      <w:rFonts w:ascii="Calibri" w:hAnsi="Calibri"/>
      <w:b/>
      <w:bCs/>
      <w:i/>
      <w:iCs/>
      <w:sz w:val="26"/>
      <w:szCs w:val="26"/>
    </w:rPr>
  </w:style>
  <w:style w:type="paragraph" w:styleId="Ttulo6">
    <w:name w:val="Título 6"/>
    <w:basedOn w:val="Normal"/>
    <w:next w:val="Normal"/>
    <w:link w:val="Ttulo6Char"/>
    <w:uiPriority w:val="99"/>
    <w:qFormat/>
    <w:rsid w:val="00376f4d"/>
    <w:pPr>
      <w:keepNext/>
      <w:outlineLvl w:val="5"/>
    </w:pPr>
    <w:rPr>
      <w:rFonts w:ascii="Calibri" w:hAnsi="Calibri"/>
      <w:b/>
      <w:bCs/>
      <w:sz w:val="20"/>
      <w:szCs w:val="20"/>
    </w:rPr>
  </w:style>
  <w:style w:type="paragraph" w:styleId="Ttulo7">
    <w:name w:val="Título 7"/>
    <w:basedOn w:val="Normal"/>
    <w:next w:val="Normal"/>
    <w:link w:val="Ttulo7Char"/>
    <w:uiPriority w:val="99"/>
    <w:qFormat/>
    <w:rsid w:val="00376f4d"/>
    <w:pPr>
      <w:keepNext/>
      <w:outlineLvl w:val="6"/>
    </w:pPr>
    <w:rPr>
      <w:rFonts w:ascii="Calibri" w:hAnsi="Calibri"/>
    </w:rPr>
  </w:style>
  <w:style w:type="paragraph" w:styleId="Ttulo8">
    <w:name w:val="Título 8"/>
    <w:basedOn w:val="Normal"/>
    <w:next w:val="Normal"/>
    <w:link w:val="Ttulo8Char"/>
    <w:uiPriority w:val="99"/>
    <w:qFormat/>
    <w:rsid w:val="00376f4d"/>
    <w:pPr>
      <w:keepNext/>
      <w:jc w:val="both"/>
      <w:outlineLvl w:val="7"/>
    </w:pPr>
    <w:rPr>
      <w:rFonts w:ascii="Calibri" w:hAnsi="Calibri"/>
      <w:i/>
      <w:iCs/>
    </w:rPr>
  </w:style>
  <w:style w:type="paragraph" w:styleId="Ttulo9">
    <w:name w:val="Título 9"/>
    <w:basedOn w:val="Normal"/>
    <w:next w:val="Normal"/>
    <w:link w:val="Ttulo9Char"/>
    <w:uiPriority w:val="99"/>
    <w:qFormat/>
    <w:rsid w:val="00376f4d"/>
    <w:pPr>
      <w:keepNext/>
      <w:jc w:val="center"/>
      <w:outlineLvl w:val="8"/>
    </w:pPr>
    <w:rPr>
      <w:rFonts w:ascii="Cambria" w:hAnsi="Cambria"/>
      <w:sz w:val="20"/>
      <w:szCs w:val="20"/>
    </w:rPr>
  </w:style>
  <w:style w:type="character" w:styleId="DefaultParagraphFont" w:default="1">
    <w:name w:val="Default Paragraph Font"/>
    <w:uiPriority w:val="1"/>
    <w:semiHidden/>
    <w:unhideWhenUsed/>
    <w:qFormat/>
    <w:rPr/>
  </w:style>
  <w:style w:type="character" w:styleId="Ttulo1Char" w:customStyle="1">
    <w:name w:val="Título 1 Char"/>
    <w:link w:val="Ttulo1"/>
    <w:uiPriority w:val="99"/>
    <w:qFormat/>
    <w:locked/>
    <w:rsid w:val="00376f4d"/>
    <w:rPr>
      <w:rFonts w:ascii="Cambria" w:hAnsi="Cambria" w:cs="Cambria"/>
      <w:b/>
      <w:bCs/>
      <w:sz w:val="32"/>
      <w:szCs w:val="32"/>
    </w:rPr>
  </w:style>
  <w:style w:type="character" w:styleId="Ttulo2Char" w:customStyle="1">
    <w:name w:val="Título 2 Char"/>
    <w:link w:val="Ttulo2"/>
    <w:uiPriority w:val="99"/>
    <w:semiHidden/>
    <w:qFormat/>
    <w:locked/>
    <w:rsid w:val="00376f4d"/>
    <w:rPr>
      <w:rFonts w:ascii="Cambria" w:hAnsi="Cambria" w:cs="Cambria"/>
      <w:b/>
      <w:bCs/>
      <w:i/>
      <w:iCs/>
      <w:sz w:val="28"/>
      <w:szCs w:val="28"/>
    </w:rPr>
  </w:style>
  <w:style w:type="character" w:styleId="Ttulo3Char" w:customStyle="1">
    <w:name w:val="Título 3 Char"/>
    <w:link w:val="Ttulo3"/>
    <w:uiPriority w:val="99"/>
    <w:semiHidden/>
    <w:qFormat/>
    <w:locked/>
    <w:rsid w:val="00376f4d"/>
    <w:rPr>
      <w:rFonts w:ascii="Cambria" w:hAnsi="Cambria" w:cs="Cambria"/>
      <w:b/>
      <w:bCs/>
      <w:sz w:val="26"/>
      <w:szCs w:val="26"/>
    </w:rPr>
  </w:style>
  <w:style w:type="character" w:styleId="Ttulo4Char" w:customStyle="1">
    <w:name w:val="Título 4 Char"/>
    <w:link w:val="Ttulo4"/>
    <w:uiPriority w:val="99"/>
    <w:semiHidden/>
    <w:qFormat/>
    <w:locked/>
    <w:rsid w:val="00376f4d"/>
    <w:rPr>
      <w:rFonts w:ascii="Calibri" w:hAnsi="Calibri" w:cs="Calibri"/>
      <w:b/>
      <w:bCs/>
      <w:sz w:val="28"/>
      <w:szCs w:val="28"/>
    </w:rPr>
  </w:style>
  <w:style w:type="character" w:styleId="Ttulo5Char" w:customStyle="1">
    <w:name w:val="Título 5 Char"/>
    <w:link w:val="Ttulo5"/>
    <w:uiPriority w:val="99"/>
    <w:semiHidden/>
    <w:qFormat/>
    <w:locked/>
    <w:rsid w:val="00376f4d"/>
    <w:rPr>
      <w:rFonts w:ascii="Calibri" w:hAnsi="Calibri" w:cs="Calibri"/>
      <w:b/>
      <w:bCs/>
      <w:i/>
      <w:iCs/>
      <w:sz w:val="26"/>
      <w:szCs w:val="26"/>
    </w:rPr>
  </w:style>
  <w:style w:type="character" w:styleId="Ttulo6Char" w:customStyle="1">
    <w:name w:val="Título 6 Char"/>
    <w:link w:val="Ttulo6"/>
    <w:uiPriority w:val="99"/>
    <w:semiHidden/>
    <w:qFormat/>
    <w:locked/>
    <w:rsid w:val="00376f4d"/>
    <w:rPr>
      <w:rFonts w:ascii="Calibri" w:hAnsi="Calibri" w:cs="Calibri"/>
      <w:b/>
      <w:bCs/>
    </w:rPr>
  </w:style>
  <w:style w:type="character" w:styleId="Ttulo7Char" w:customStyle="1">
    <w:name w:val="Título 7 Char"/>
    <w:link w:val="Ttulo7"/>
    <w:uiPriority w:val="99"/>
    <w:semiHidden/>
    <w:qFormat/>
    <w:locked/>
    <w:rsid w:val="00376f4d"/>
    <w:rPr>
      <w:rFonts w:ascii="Calibri" w:hAnsi="Calibri" w:cs="Calibri"/>
      <w:sz w:val="24"/>
      <w:szCs w:val="24"/>
    </w:rPr>
  </w:style>
  <w:style w:type="character" w:styleId="Ttulo8Char" w:customStyle="1">
    <w:name w:val="Título 8 Char"/>
    <w:link w:val="Ttulo8"/>
    <w:uiPriority w:val="99"/>
    <w:semiHidden/>
    <w:qFormat/>
    <w:locked/>
    <w:rsid w:val="00376f4d"/>
    <w:rPr>
      <w:rFonts w:ascii="Calibri" w:hAnsi="Calibri" w:cs="Calibri"/>
      <w:i/>
      <w:iCs/>
      <w:sz w:val="24"/>
      <w:szCs w:val="24"/>
    </w:rPr>
  </w:style>
  <w:style w:type="character" w:styleId="Ttulo9Char" w:customStyle="1">
    <w:name w:val="Título 9 Char"/>
    <w:link w:val="Ttulo9"/>
    <w:uiPriority w:val="99"/>
    <w:semiHidden/>
    <w:qFormat/>
    <w:locked/>
    <w:rsid w:val="00376f4d"/>
    <w:rPr>
      <w:rFonts w:ascii="Cambria" w:hAnsi="Cambria" w:cs="Cambria"/>
    </w:rPr>
  </w:style>
  <w:style w:type="character" w:styleId="CorpodetextoChar" w:customStyle="1">
    <w:name w:val="Corpo de texto Char"/>
    <w:link w:val="Corpodetexto"/>
    <w:uiPriority w:val="99"/>
    <w:semiHidden/>
    <w:qFormat/>
    <w:locked/>
    <w:rsid w:val="00376f4d"/>
    <w:rPr>
      <w:sz w:val="24"/>
      <w:szCs w:val="24"/>
    </w:rPr>
  </w:style>
  <w:style w:type="character" w:styleId="Corpodetexto2Char" w:customStyle="1">
    <w:name w:val="Corpo de texto 2 Char"/>
    <w:link w:val="Corpodetexto2"/>
    <w:uiPriority w:val="99"/>
    <w:semiHidden/>
    <w:qFormat/>
    <w:locked/>
    <w:rsid w:val="00376f4d"/>
    <w:rPr>
      <w:sz w:val="24"/>
      <w:szCs w:val="24"/>
    </w:rPr>
  </w:style>
  <w:style w:type="character" w:styleId="Corpodetexto3Char" w:customStyle="1">
    <w:name w:val="Corpo de texto 3 Char"/>
    <w:link w:val="Corpodetexto3"/>
    <w:uiPriority w:val="99"/>
    <w:semiHidden/>
    <w:qFormat/>
    <w:locked/>
    <w:rsid w:val="00376f4d"/>
    <w:rPr>
      <w:sz w:val="16"/>
      <w:szCs w:val="16"/>
    </w:rPr>
  </w:style>
  <w:style w:type="character" w:styleId="RecuodecorpodetextoChar" w:customStyle="1">
    <w:name w:val="Recuo de corpo de texto Char"/>
    <w:link w:val="Recuodecorpodetexto"/>
    <w:uiPriority w:val="99"/>
    <w:semiHidden/>
    <w:qFormat/>
    <w:locked/>
    <w:rsid w:val="00376f4d"/>
    <w:rPr>
      <w:sz w:val="24"/>
      <w:szCs w:val="24"/>
    </w:rPr>
  </w:style>
  <w:style w:type="character" w:styleId="TextodebaloChar" w:customStyle="1">
    <w:name w:val="Texto de balão Char"/>
    <w:link w:val="Textodebalo"/>
    <w:uiPriority w:val="99"/>
    <w:semiHidden/>
    <w:qFormat/>
    <w:locked/>
    <w:rsid w:val="00376f4d"/>
    <w:rPr>
      <w:rFonts w:ascii="Tahoma" w:hAnsi="Tahoma" w:cs="Tahoma"/>
      <w:sz w:val="16"/>
      <w:szCs w:val="16"/>
    </w:rPr>
  </w:style>
  <w:style w:type="character" w:styleId="Style31" w:customStyle="1">
    <w:name w:val="style3"/>
    <w:basedOn w:val="DefaultParagraphFont"/>
    <w:uiPriority w:val="99"/>
    <w:qFormat/>
    <w:rsid w:val="006e28f5"/>
    <w:rPr/>
  </w:style>
  <w:style w:type="character" w:styleId="CabealhoChar" w:customStyle="1">
    <w:name w:val="Cabeçalho Char"/>
    <w:link w:val="Cabealho"/>
    <w:uiPriority w:val="99"/>
    <w:qFormat/>
    <w:rsid w:val="00a56b2d"/>
    <w:rPr>
      <w:sz w:val="24"/>
      <w:szCs w:val="24"/>
    </w:rPr>
  </w:style>
  <w:style w:type="character" w:styleId="RodapChar" w:customStyle="1">
    <w:name w:val="Rodapé Char"/>
    <w:link w:val="Rodap"/>
    <w:uiPriority w:val="99"/>
    <w:qFormat/>
    <w:rsid w:val="00a56b2d"/>
    <w:rPr>
      <w:sz w:val="24"/>
      <w:szCs w:val="24"/>
    </w:rPr>
  </w:style>
  <w:style w:type="character" w:styleId="Nfase">
    <w:name w:val="Ênfase"/>
    <w:basedOn w:val="DefaultParagraphFont"/>
    <w:uiPriority w:val="20"/>
    <w:qFormat/>
    <w:locked/>
    <w:rsid w:val="00d15207"/>
    <w:rPr>
      <w:i/>
      <w:iCs/>
    </w:rPr>
  </w:style>
  <w:style w:type="character" w:styleId="LinkdaInternet">
    <w:name w:val="Link da Internet"/>
    <w:basedOn w:val="DefaultParagraphFont"/>
    <w:uiPriority w:val="99"/>
    <w:unhideWhenUsed/>
    <w:locked/>
    <w:rsid w:val="0092057f"/>
    <w:rPr>
      <w:color w:val="0000FF" w:themeColor="hyperlink"/>
      <w:u w:val="single"/>
    </w:rPr>
  </w:style>
  <w:style w:type="character" w:styleId="UnresolvedMention">
    <w:name w:val="Unresolved Mention"/>
    <w:basedOn w:val="DefaultParagraphFont"/>
    <w:uiPriority w:val="99"/>
    <w:semiHidden/>
    <w:unhideWhenUsed/>
    <w:qFormat/>
    <w:rsid w:val="0092057f"/>
    <w:rPr>
      <w:color w:val="605E5C"/>
      <w:shd w:fill="E1DFDD" w:val="clear"/>
    </w:rPr>
  </w:style>
  <w:style w:type="character" w:styleId="ListLabel1">
    <w:name w:val="ListLabel 1"/>
    <w:qFormat/>
    <w:rPr>
      <w:rFonts w:cs="Symbol"/>
    </w:rPr>
  </w:style>
  <w:style w:type="character" w:styleId="ListLabel2">
    <w:name w:val="ListLabel 2"/>
    <w:qFormat/>
    <w:rPr>
      <w:rFonts w:eastAsia="Times New Roman"/>
    </w:rPr>
  </w:style>
  <w:style w:type="character" w:styleId="ListLabel3">
    <w:name w:val="ListLabel 3"/>
    <w:qFormat/>
    <w:rPr>
      <w:rFonts w:cs="Courier New"/>
    </w:rPr>
  </w:style>
  <w:style w:type="character" w:styleId="ListLabel4">
    <w:name w:val="ListLabel 4"/>
    <w:qFormat/>
    <w:rPr>
      <w:rFonts w:cs="Wingdings"/>
    </w:rPr>
  </w:style>
  <w:style w:type="character" w:styleId="ListLabel5">
    <w:name w:val="ListLabel 5"/>
    <w:qFormat/>
    <w:rPr>
      <w:rFonts w:cs="Wingdings"/>
      <w:color w:val="00000A"/>
    </w:rPr>
  </w:style>
  <w:style w:type="paragraph" w:styleId="Ttulo">
    <w:name w:val="Título"/>
    <w:basedOn w:val="Normal"/>
    <w:next w:val="Corpodetexto"/>
    <w:qFormat/>
    <w:pPr>
      <w:keepNext/>
      <w:spacing w:before="240" w:after="120"/>
    </w:pPr>
    <w:rPr>
      <w:rFonts w:ascii="Liberation Sans" w:hAnsi="Liberation Sans" w:eastAsia="Microsoft YaHei" w:cs="Lucida Sans"/>
      <w:sz w:val="28"/>
      <w:szCs w:val="28"/>
    </w:rPr>
  </w:style>
  <w:style w:type="paragraph" w:styleId="Corpodetexto">
    <w:name w:val="Corpo de texto"/>
    <w:basedOn w:val="Normal"/>
    <w:link w:val="CorpodetextoChar"/>
    <w:uiPriority w:val="99"/>
    <w:rsid w:val="00376f4d"/>
    <w:pPr>
      <w:jc w:val="both"/>
    </w:pPr>
    <w:rPr/>
  </w:style>
  <w:style w:type="paragraph" w:styleId="Lista">
    <w:name w:val="Lista"/>
    <w:basedOn w:val="Corpodetexto"/>
    <w:pPr/>
    <w:rPr>
      <w:rFonts w:cs="Lucida Sans"/>
    </w:rPr>
  </w:style>
  <w:style w:type="paragraph" w:styleId="Legenda">
    <w:name w:val="Legenda"/>
    <w:basedOn w:val="Normal"/>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BodyText2">
    <w:name w:val="Body Text 2"/>
    <w:basedOn w:val="Normal"/>
    <w:link w:val="Corpodetexto2Char"/>
    <w:uiPriority w:val="99"/>
    <w:qFormat/>
    <w:rsid w:val="00376f4d"/>
    <w:pPr/>
    <w:rPr/>
  </w:style>
  <w:style w:type="paragraph" w:styleId="BodyText3">
    <w:name w:val="Body Text 3"/>
    <w:basedOn w:val="Normal"/>
    <w:link w:val="Corpodetexto3Char"/>
    <w:uiPriority w:val="99"/>
    <w:qFormat/>
    <w:rsid w:val="00376f4d"/>
    <w:pPr>
      <w:jc w:val="both"/>
    </w:pPr>
    <w:rPr>
      <w:sz w:val="16"/>
      <w:szCs w:val="16"/>
    </w:rPr>
  </w:style>
  <w:style w:type="paragraph" w:styleId="Corpodetextorecuado">
    <w:name w:val="Corpo de texto recuado"/>
    <w:basedOn w:val="Normal"/>
    <w:link w:val="RecuodecorpodetextoChar"/>
    <w:uiPriority w:val="99"/>
    <w:rsid w:val="00376f4d"/>
    <w:pPr>
      <w:ind w:left="360" w:hanging="0"/>
      <w:jc w:val="both"/>
    </w:pPr>
    <w:rPr/>
  </w:style>
  <w:style w:type="paragraph" w:styleId="BlockText">
    <w:name w:val="Block Text"/>
    <w:basedOn w:val="Normal"/>
    <w:uiPriority w:val="99"/>
    <w:qFormat/>
    <w:rsid w:val="00376f4d"/>
    <w:pPr>
      <w:ind w:left="497" w:right="638" w:hanging="0"/>
      <w:jc w:val="both"/>
    </w:pPr>
    <w:rPr/>
  </w:style>
  <w:style w:type="paragraph" w:styleId="BalloonText">
    <w:name w:val="Balloon Text"/>
    <w:basedOn w:val="Normal"/>
    <w:link w:val="TextodebaloChar"/>
    <w:uiPriority w:val="99"/>
    <w:semiHidden/>
    <w:qFormat/>
    <w:rsid w:val="00376f4d"/>
    <w:pPr/>
    <w:rPr>
      <w:rFonts w:ascii="Tahoma" w:hAnsi="Tahoma"/>
      <w:sz w:val="16"/>
      <w:szCs w:val="16"/>
    </w:rPr>
  </w:style>
  <w:style w:type="paragraph" w:styleId="Cabealho">
    <w:name w:val="Cabeçalho"/>
    <w:basedOn w:val="Normal"/>
    <w:link w:val="CabealhoChar"/>
    <w:uiPriority w:val="99"/>
    <w:unhideWhenUsed/>
    <w:locked/>
    <w:rsid w:val="00a56b2d"/>
    <w:pPr>
      <w:tabs>
        <w:tab w:val="center" w:pos="4252" w:leader="none"/>
        <w:tab w:val="right" w:pos="8504" w:leader="none"/>
      </w:tabs>
    </w:pPr>
    <w:rPr/>
  </w:style>
  <w:style w:type="paragraph" w:styleId="Rodap">
    <w:name w:val="Rodapé"/>
    <w:basedOn w:val="Normal"/>
    <w:link w:val="RodapChar"/>
    <w:uiPriority w:val="99"/>
    <w:unhideWhenUsed/>
    <w:locked/>
    <w:rsid w:val="00a56b2d"/>
    <w:pPr>
      <w:tabs>
        <w:tab w:val="center" w:pos="4252" w:leader="none"/>
        <w:tab w:val="right" w:pos="8504" w:leader="none"/>
      </w:tabs>
    </w:pPr>
    <w:rPr/>
  </w:style>
  <w:style w:type="paragraph" w:styleId="ListParagraph">
    <w:name w:val="List Paragraph"/>
    <w:basedOn w:val="Normal"/>
    <w:uiPriority w:val="34"/>
    <w:qFormat/>
    <w:rsid w:val="00b557a6"/>
    <w:pPr>
      <w:ind w:left="708" w:hanging="0"/>
    </w:pPr>
    <w:rPr/>
  </w:style>
  <w:style w:type="paragraph" w:styleId="NormalWeb">
    <w:name w:val="Normal (Web)"/>
    <w:basedOn w:val="Normal"/>
    <w:uiPriority w:val="99"/>
    <w:unhideWhenUsed/>
    <w:qFormat/>
    <w:locked/>
    <w:rsid w:val="00d15207"/>
    <w:pPr>
      <w:spacing w:beforeAutospacing="1" w:afterAutospacing="1"/>
    </w:pPr>
    <w:rPr/>
  </w:style>
  <w:style w:type="paragraph" w:styleId="Contedodoquadro">
    <w:name w:val="Conteúdo do quadro"/>
    <w:basedOn w:val="Normal"/>
    <w:qFormat/>
    <w:pPr/>
    <w:rPr/>
  </w:style>
  <w:style w:type="paragraph" w:styleId="Citaes">
    <w:name w:val="Citações"/>
    <w:basedOn w:val="Normal"/>
    <w:qFormat/>
    <w:pPr/>
    <w:rPr/>
  </w:style>
  <w:style w:type="paragraph" w:styleId="Ttulododocumento">
    <w:name w:val="Título do documento"/>
    <w:basedOn w:val="Ttulo"/>
    <w:pPr/>
    <w:rPr/>
  </w:style>
  <w:style w:type="paragraph" w:styleId="Subttulo">
    <w:name w:val="Subtítulo"/>
    <w:basedOn w:val="Ttulo"/>
    <w:pPr/>
    <w:rPr/>
  </w:style>
  <w:style w:type="numbering" w:styleId="NoList" w:default="1">
    <w:name w:val="No List"/>
    <w:uiPriority w:val="99"/>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0b2c7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jpeg"/><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794D5-CDC9-4802-B02A-45851B81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Application>LibreOffice/5.0.0.5$Windows_x86 LibreOffice_project/1b1a90865e348b492231e1c451437d7a15bb262b</Application>
  <Paragraphs>134</Paragraphs>
  <Company>(075) 421-5341 / 971-3678</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2020-06-30T15:04:00Z</dcterms:created>
  <dc:creator>Jurema Dórea</dc:creator>
  <dc:language>pt-BR</dc:language>
  <cp:lastPrinted>2020-07-01T17:06:00Z</cp:lastPrinted>
  <dcterms:modified xsi:type="dcterms:W3CDTF">2020-07-05T22:50:24Z</dcterms:modified>
  <cp:revision>42</cp:revision>
  <dc:title>ESTADO DA BAHIA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(075) 421-5341 / 971-3678</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